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D0F9" w14:textId="7D0684D4" w:rsidR="00A42F0A" w:rsidRPr="00A42F0A" w:rsidRDefault="00B67434">
      <w:pPr>
        <w:rPr>
          <w:b/>
          <w:sz w:val="32"/>
          <w:szCs w:val="32"/>
        </w:rPr>
      </w:pPr>
      <w:r w:rsidRPr="00A42F0A">
        <w:rPr>
          <w:b/>
          <w:sz w:val="32"/>
          <w:szCs w:val="32"/>
        </w:rPr>
        <w:t>Ve</w:t>
      </w:r>
      <w:r w:rsidR="003743A7" w:rsidRPr="00A42F0A">
        <w:rPr>
          <w:b/>
          <w:sz w:val="32"/>
          <w:szCs w:val="32"/>
        </w:rPr>
        <w:t xml:space="preserve">rnehmlassung </w:t>
      </w:r>
      <w:r w:rsidR="00953275" w:rsidRPr="00A42F0A">
        <w:rPr>
          <w:b/>
          <w:sz w:val="32"/>
          <w:szCs w:val="32"/>
        </w:rPr>
        <w:t xml:space="preserve">der </w:t>
      </w:r>
      <w:bookmarkStart w:id="0" w:name="_Hlk118801275"/>
      <w:r w:rsidR="00A42F0A" w:rsidRPr="00A42F0A">
        <w:rPr>
          <w:b/>
          <w:sz w:val="32"/>
          <w:szCs w:val="32"/>
        </w:rPr>
        <w:t xml:space="preserve">Verordnungsentwürfe zu den </w:t>
      </w:r>
      <w:r w:rsidR="00F03C19">
        <w:rPr>
          <w:b/>
          <w:sz w:val="32"/>
          <w:szCs w:val="32"/>
        </w:rPr>
        <w:t xml:space="preserve">Verwendungsbeschränkungen und </w:t>
      </w:r>
      <w:r w:rsidR="00A42F0A" w:rsidRPr="00A42F0A">
        <w:rPr>
          <w:b/>
          <w:sz w:val="32"/>
          <w:szCs w:val="32"/>
        </w:rPr>
        <w:t>Verboten, zur Sofortkontingentierung, zur Kontingentierung</w:t>
      </w:r>
      <w:r w:rsidR="00800446">
        <w:rPr>
          <w:b/>
          <w:sz w:val="32"/>
          <w:szCs w:val="32"/>
        </w:rPr>
        <w:t xml:space="preserve">, </w:t>
      </w:r>
      <w:r w:rsidR="00A42F0A" w:rsidRPr="00A42F0A">
        <w:rPr>
          <w:b/>
          <w:sz w:val="32"/>
          <w:szCs w:val="32"/>
        </w:rPr>
        <w:t>zur Netzabschaltung im Bereich Strom</w:t>
      </w:r>
      <w:bookmarkEnd w:id="0"/>
      <w:r w:rsidR="00800446">
        <w:rPr>
          <w:b/>
          <w:sz w:val="32"/>
          <w:szCs w:val="32"/>
        </w:rPr>
        <w:t xml:space="preserve"> sowie zur Änderung einer Bestimmung des Landesversorgungsgesetzes</w:t>
      </w:r>
    </w:p>
    <w:p w14:paraId="30B19591" w14:textId="22A16700" w:rsidR="00B33F4A" w:rsidRPr="00D243BA" w:rsidRDefault="176DE21F">
      <w:pPr>
        <w:rPr>
          <w:rFonts w:cs="Arial"/>
          <w:b/>
          <w:bCs/>
          <w:sz w:val="32"/>
          <w:szCs w:val="32"/>
          <w:lang w:val="fr-CH"/>
        </w:rPr>
      </w:pPr>
      <w:r w:rsidRPr="176DE21F">
        <w:rPr>
          <w:b/>
          <w:bCs/>
          <w:sz w:val="32"/>
          <w:szCs w:val="32"/>
          <w:lang w:val="fr-CH"/>
        </w:rPr>
        <w:t>Procédure de consultation sur les projets d’ordonnance sur les restrictions et interdictions d’utilisation, le contingentement et contingentement immédiat de l’énergie électrique, sur le d du réseau électrique ainsi que sur la modification d’une disposition de la loi sur l’approvisionnement du pays</w:t>
      </w:r>
    </w:p>
    <w:p w14:paraId="27C3B60B" w14:textId="55F7836F" w:rsidR="00B33F4A" w:rsidRPr="00953275" w:rsidRDefault="00082110">
      <w:pPr>
        <w:rPr>
          <w:b/>
          <w:sz w:val="32"/>
          <w:szCs w:val="32"/>
          <w:lang w:val="it-CH"/>
        </w:rPr>
      </w:pPr>
      <w:r w:rsidRPr="005B6CC5">
        <w:rPr>
          <w:b/>
          <w:sz w:val="32"/>
          <w:szCs w:val="32"/>
          <w:lang w:val="it-CH"/>
        </w:rPr>
        <w:t xml:space="preserve">Procedura di consultazione sui progetti di ordinanza </w:t>
      </w:r>
      <w:r w:rsidR="005B6CC5" w:rsidRPr="005B6CC5">
        <w:rPr>
          <w:b/>
          <w:sz w:val="32"/>
          <w:szCs w:val="32"/>
          <w:lang w:val="it-CH"/>
        </w:rPr>
        <w:t>concernente</w:t>
      </w:r>
      <w:r w:rsidRPr="005B6CC5">
        <w:rPr>
          <w:b/>
          <w:sz w:val="32"/>
          <w:szCs w:val="32"/>
          <w:lang w:val="it-CH"/>
        </w:rPr>
        <w:t xml:space="preserve"> limitazioni </w:t>
      </w:r>
      <w:r w:rsidR="005B6CC5" w:rsidRPr="005B6CC5">
        <w:rPr>
          <w:b/>
          <w:sz w:val="32"/>
          <w:szCs w:val="32"/>
          <w:lang w:val="it-CH"/>
        </w:rPr>
        <w:t>e divieti di utilizzo</w:t>
      </w:r>
      <w:r w:rsidRPr="005B6CC5">
        <w:rPr>
          <w:b/>
          <w:sz w:val="32"/>
          <w:szCs w:val="32"/>
          <w:lang w:val="it-CH"/>
        </w:rPr>
        <w:t>, su</w:t>
      </w:r>
      <w:r w:rsidR="005B6CC5" w:rsidRPr="005B6CC5">
        <w:rPr>
          <w:b/>
          <w:sz w:val="32"/>
          <w:szCs w:val="32"/>
          <w:lang w:val="it-CH"/>
        </w:rPr>
        <w:t>l</w:t>
      </w:r>
      <w:r w:rsidRPr="005B6CC5">
        <w:rPr>
          <w:b/>
          <w:sz w:val="32"/>
          <w:szCs w:val="32"/>
          <w:lang w:val="it-CH"/>
        </w:rPr>
        <w:t xml:space="preserve"> contingen</w:t>
      </w:r>
      <w:r w:rsidR="005B6CC5" w:rsidRPr="005B6CC5">
        <w:rPr>
          <w:b/>
          <w:sz w:val="32"/>
          <w:szCs w:val="32"/>
          <w:lang w:val="it-CH"/>
        </w:rPr>
        <w:t>tamento e contingentamento immediato dell’energia elettrica</w:t>
      </w:r>
      <w:r w:rsidR="00017100">
        <w:rPr>
          <w:b/>
          <w:sz w:val="32"/>
          <w:szCs w:val="32"/>
          <w:lang w:val="it-CH"/>
        </w:rPr>
        <w:t>,</w:t>
      </w:r>
      <w:r w:rsidRPr="005B6CC5">
        <w:rPr>
          <w:b/>
          <w:sz w:val="32"/>
          <w:szCs w:val="32"/>
          <w:lang w:val="it-CH"/>
        </w:rPr>
        <w:t xml:space="preserve"> sul</w:t>
      </w:r>
      <w:r w:rsidR="005B6CC5" w:rsidRPr="005B6CC5">
        <w:rPr>
          <w:b/>
          <w:sz w:val="32"/>
          <w:szCs w:val="32"/>
          <w:lang w:val="it-CH"/>
        </w:rPr>
        <w:t xml:space="preserve"> disinserimento di reti elettriche</w:t>
      </w:r>
      <w:r w:rsidR="00017100">
        <w:rPr>
          <w:b/>
          <w:sz w:val="32"/>
          <w:szCs w:val="32"/>
          <w:lang w:val="it-CH"/>
        </w:rPr>
        <w:t xml:space="preserve"> e concernente la modifica di una disposizione della legge sull’approvvigionamento del Paese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B33F4A" w14:paraId="65B11898" w14:textId="77777777" w:rsidTr="007D0328">
        <w:trPr>
          <w:trHeight w:val="643"/>
        </w:trPr>
        <w:tc>
          <w:tcPr>
            <w:tcW w:w="5306" w:type="dxa"/>
            <w:shd w:val="pct15" w:color="auto" w:fill="auto"/>
          </w:tcPr>
          <w:p w14:paraId="1A2B79B9" w14:textId="77777777" w:rsidR="00B33F4A" w:rsidRDefault="00B67434" w:rsidP="007D0328">
            <w:pPr>
              <w:spacing w:before="120"/>
              <w:rPr>
                <w:lang w:val="it-CH"/>
              </w:rPr>
            </w:pPr>
            <w:r>
              <w:t xml:space="preserve">Organisation / </w:t>
            </w:r>
            <w:proofErr w:type="spellStart"/>
            <w:r>
              <w:t>Organizzazione</w:t>
            </w:r>
            <w:proofErr w:type="spellEnd"/>
          </w:p>
        </w:tc>
        <w:tc>
          <w:tcPr>
            <w:tcW w:w="8692" w:type="dxa"/>
          </w:tcPr>
          <w:p w14:paraId="10E96AC1" w14:textId="0B1AA5F0" w:rsidR="00B33F4A" w:rsidRDefault="00B33F4A" w:rsidP="007D0328">
            <w:pPr>
              <w:spacing w:before="120" w:line="240" w:lineRule="auto"/>
            </w:pPr>
          </w:p>
        </w:tc>
      </w:tr>
      <w:tr w:rsidR="00B33F4A" w14:paraId="6C904337" w14:textId="77777777">
        <w:trPr>
          <w:trHeight w:val="1134"/>
        </w:trPr>
        <w:tc>
          <w:tcPr>
            <w:tcW w:w="5306" w:type="dxa"/>
            <w:shd w:val="pct15" w:color="auto" w:fill="auto"/>
          </w:tcPr>
          <w:p w14:paraId="56097F0C" w14:textId="77777777" w:rsidR="00B33F4A" w:rsidRDefault="00B67434" w:rsidP="007D0328">
            <w:pPr>
              <w:spacing w:before="120"/>
            </w:pPr>
            <w:r>
              <w:t xml:space="preserve">Adresse / </w:t>
            </w:r>
            <w:proofErr w:type="spellStart"/>
            <w:r>
              <w:t>Indirizzo</w:t>
            </w:r>
            <w:proofErr w:type="spellEnd"/>
          </w:p>
        </w:tc>
        <w:tc>
          <w:tcPr>
            <w:tcW w:w="8692" w:type="dxa"/>
          </w:tcPr>
          <w:p w14:paraId="455BC48E" w14:textId="07881858" w:rsidR="003238C7" w:rsidRDefault="003238C7" w:rsidP="007D0328">
            <w:pPr>
              <w:spacing w:before="120" w:after="120"/>
            </w:pPr>
          </w:p>
        </w:tc>
      </w:tr>
      <w:tr w:rsidR="00B33F4A" w14:paraId="1B25CD68" w14:textId="77777777" w:rsidTr="007D0328">
        <w:trPr>
          <w:trHeight w:val="1563"/>
        </w:trPr>
        <w:tc>
          <w:tcPr>
            <w:tcW w:w="5306" w:type="dxa"/>
            <w:shd w:val="pct15" w:color="auto" w:fill="auto"/>
          </w:tcPr>
          <w:p w14:paraId="756F87B1" w14:textId="77777777" w:rsidR="00B33F4A" w:rsidRDefault="00B67434" w:rsidP="007D0328">
            <w:pPr>
              <w:spacing w:before="120"/>
            </w:pPr>
            <w:r>
              <w:t xml:space="preserve">Datum, Unterschrift / Date et </w:t>
            </w:r>
            <w:proofErr w:type="spellStart"/>
            <w:r>
              <w:t>signature</w:t>
            </w:r>
            <w:proofErr w:type="spellEnd"/>
            <w:r>
              <w:t xml:space="preserve"> / Data e </w:t>
            </w:r>
            <w:proofErr w:type="spellStart"/>
            <w:r>
              <w:t>firma</w:t>
            </w:r>
            <w:proofErr w:type="spellEnd"/>
          </w:p>
        </w:tc>
        <w:tc>
          <w:tcPr>
            <w:tcW w:w="8692" w:type="dxa"/>
          </w:tcPr>
          <w:p w14:paraId="36E274D5" w14:textId="72B34E13" w:rsidR="00FC14E1" w:rsidRDefault="007D0328" w:rsidP="00FC14E1">
            <w:r>
              <w:t>12. Dezember 2022</w:t>
            </w:r>
          </w:p>
          <w:p w14:paraId="52B59519" w14:textId="3B698C63" w:rsidR="007D0328" w:rsidRDefault="007D0328" w:rsidP="007D0328">
            <w:pPr>
              <w:tabs>
                <w:tab w:val="left" w:pos="4820"/>
              </w:tabs>
              <w:spacing w:after="120"/>
            </w:pPr>
          </w:p>
        </w:tc>
      </w:tr>
    </w:tbl>
    <w:p w14:paraId="061552C0" w14:textId="77777777" w:rsidR="00B62922" w:rsidRDefault="00B62922">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CC08DE" w:rsidRPr="00B17726" w14:paraId="562C5A6E" w14:textId="77777777">
        <w:trPr>
          <w:trHeight w:val="1134"/>
        </w:trPr>
        <w:tc>
          <w:tcPr>
            <w:tcW w:w="5306" w:type="dxa"/>
            <w:shd w:val="pct15" w:color="auto" w:fill="auto"/>
          </w:tcPr>
          <w:p w14:paraId="4EBF0AB9" w14:textId="4DBDD15A" w:rsidR="00CC08DE" w:rsidRPr="00B8645E" w:rsidRDefault="00CC08DE" w:rsidP="001F2A78">
            <w:pPr>
              <w:rPr>
                <w:lang w:val="it-CH"/>
              </w:rPr>
            </w:pPr>
            <w:proofErr w:type="spellStart"/>
            <w:r w:rsidRPr="00B8645E">
              <w:rPr>
                <w:lang w:val="it-CH"/>
              </w:rPr>
              <w:lastRenderedPageBreak/>
              <w:t>Kontaktperson</w:t>
            </w:r>
            <w:proofErr w:type="spellEnd"/>
            <w:r w:rsidRPr="00B8645E">
              <w:rPr>
                <w:lang w:val="it-CH"/>
              </w:rPr>
              <w:t xml:space="preserve"> (</w:t>
            </w:r>
            <w:proofErr w:type="spellStart"/>
            <w:r w:rsidRPr="00B8645E">
              <w:rPr>
                <w:lang w:val="it-CH"/>
              </w:rPr>
              <w:t>Vorname</w:t>
            </w:r>
            <w:proofErr w:type="spellEnd"/>
            <w:r w:rsidRPr="00B8645E">
              <w:rPr>
                <w:lang w:val="it-CH"/>
              </w:rPr>
              <w:t xml:space="preserve">, </w:t>
            </w:r>
            <w:proofErr w:type="spellStart"/>
            <w:r w:rsidRPr="00B8645E">
              <w:rPr>
                <w:lang w:val="it-CH"/>
              </w:rPr>
              <w:t>Nachname</w:t>
            </w:r>
            <w:proofErr w:type="spellEnd"/>
            <w:r w:rsidRPr="00B8645E">
              <w:rPr>
                <w:lang w:val="it-CH"/>
              </w:rPr>
              <w:t xml:space="preserve">, </w:t>
            </w:r>
            <w:proofErr w:type="spellStart"/>
            <w:r w:rsidRPr="00B8645E">
              <w:rPr>
                <w:lang w:val="it-CH"/>
              </w:rPr>
              <w:t>Funktion</w:t>
            </w:r>
            <w:proofErr w:type="spellEnd"/>
            <w:r w:rsidRPr="00B8645E">
              <w:rPr>
                <w:lang w:val="it-CH"/>
              </w:rPr>
              <w:t xml:space="preserve">, </w:t>
            </w:r>
            <w:proofErr w:type="spellStart"/>
            <w:r w:rsidRPr="00B8645E">
              <w:rPr>
                <w:lang w:val="it-CH"/>
              </w:rPr>
              <w:t>Emailadresse</w:t>
            </w:r>
            <w:proofErr w:type="spellEnd"/>
            <w:r w:rsidRPr="00B8645E">
              <w:rPr>
                <w:lang w:val="it-CH"/>
              </w:rPr>
              <w:t xml:space="preserve"> und </w:t>
            </w:r>
            <w:proofErr w:type="spellStart"/>
            <w:r w:rsidRPr="00B8645E">
              <w:rPr>
                <w:lang w:val="it-CH"/>
              </w:rPr>
              <w:t>Telefonnummer</w:t>
            </w:r>
            <w:proofErr w:type="spellEnd"/>
            <w:r w:rsidRPr="00B8645E">
              <w:rPr>
                <w:lang w:val="it-CH"/>
              </w:rPr>
              <w:t xml:space="preserve">) / </w:t>
            </w:r>
            <w:proofErr w:type="spellStart"/>
            <w:r w:rsidRPr="00B8645E">
              <w:rPr>
                <w:lang w:val="it-CH"/>
              </w:rPr>
              <w:t>Personne</w:t>
            </w:r>
            <w:proofErr w:type="spellEnd"/>
            <w:r w:rsidRPr="00B8645E">
              <w:rPr>
                <w:lang w:val="it-CH"/>
              </w:rPr>
              <w:t xml:space="preserve"> de contact (</w:t>
            </w:r>
            <w:proofErr w:type="spellStart"/>
            <w:r w:rsidRPr="00B8645E">
              <w:rPr>
                <w:lang w:val="it-CH"/>
              </w:rPr>
              <w:t>prénom</w:t>
            </w:r>
            <w:proofErr w:type="spellEnd"/>
            <w:r w:rsidRPr="00B8645E">
              <w:rPr>
                <w:lang w:val="it-CH"/>
              </w:rPr>
              <w:t xml:space="preserve">, </w:t>
            </w:r>
            <w:proofErr w:type="spellStart"/>
            <w:r w:rsidRPr="00B8645E">
              <w:rPr>
                <w:lang w:val="it-CH"/>
              </w:rPr>
              <w:t>nom</w:t>
            </w:r>
            <w:proofErr w:type="spellEnd"/>
            <w:r w:rsidRPr="00B8645E">
              <w:rPr>
                <w:lang w:val="it-CH"/>
              </w:rPr>
              <w:t xml:space="preserve">, </w:t>
            </w:r>
            <w:proofErr w:type="spellStart"/>
            <w:r w:rsidRPr="00B8645E">
              <w:rPr>
                <w:lang w:val="it-CH"/>
              </w:rPr>
              <w:t>fonction</w:t>
            </w:r>
            <w:proofErr w:type="spellEnd"/>
            <w:r w:rsidRPr="00B8645E">
              <w:rPr>
                <w:lang w:val="it-CH"/>
              </w:rPr>
              <w:t xml:space="preserve">, </w:t>
            </w:r>
            <w:proofErr w:type="spellStart"/>
            <w:r w:rsidRPr="00B8645E">
              <w:rPr>
                <w:lang w:val="it-CH"/>
              </w:rPr>
              <w:t>adresse</w:t>
            </w:r>
            <w:proofErr w:type="spellEnd"/>
            <w:r w:rsidRPr="00B8645E">
              <w:rPr>
                <w:lang w:val="it-CH"/>
              </w:rPr>
              <w:t xml:space="preserve"> e-mail et </w:t>
            </w:r>
            <w:proofErr w:type="spellStart"/>
            <w:r w:rsidRPr="00B8645E">
              <w:rPr>
                <w:lang w:val="it-CH"/>
              </w:rPr>
              <w:t>numéro</w:t>
            </w:r>
            <w:proofErr w:type="spellEnd"/>
            <w:r w:rsidRPr="00B8645E">
              <w:rPr>
                <w:lang w:val="it-CH"/>
              </w:rPr>
              <w:t xml:space="preserve"> de </w:t>
            </w:r>
            <w:proofErr w:type="spellStart"/>
            <w:r w:rsidRPr="00B8645E">
              <w:rPr>
                <w:lang w:val="it-CH"/>
              </w:rPr>
              <w:t>téléphone</w:t>
            </w:r>
            <w:proofErr w:type="spellEnd"/>
            <w:r w:rsidRPr="00B8645E">
              <w:rPr>
                <w:lang w:val="it-CH"/>
              </w:rPr>
              <w:t>) / Persona di contatto (nome, cognome, funzione, indirizzo e-mail e numero di telefono)</w:t>
            </w:r>
          </w:p>
        </w:tc>
        <w:tc>
          <w:tcPr>
            <w:tcW w:w="8692" w:type="dxa"/>
          </w:tcPr>
          <w:p w14:paraId="120B4A41" w14:textId="161E8D61" w:rsidR="00CC08DE" w:rsidRPr="00B8645E" w:rsidRDefault="00CC08DE" w:rsidP="00FC14E1">
            <w:pPr>
              <w:rPr>
                <w:lang w:val="it-CH"/>
              </w:rPr>
            </w:pPr>
          </w:p>
        </w:tc>
      </w:tr>
      <w:tr w:rsidR="00CC08DE" w:rsidRPr="00CC08DE" w14:paraId="3880E1A1" w14:textId="77777777" w:rsidTr="00CC08DE">
        <w:trPr>
          <w:trHeight w:val="1134"/>
        </w:trPr>
        <w:tc>
          <w:tcPr>
            <w:tcW w:w="13998" w:type="dxa"/>
            <w:gridSpan w:val="2"/>
            <w:shd w:val="clear" w:color="auto" w:fill="auto"/>
          </w:tcPr>
          <w:p w14:paraId="5219CE62" w14:textId="77777777" w:rsidR="00CC08DE" w:rsidRPr="00CC08DE" w:rsidRDefault="00CC08DE" w:rsidP="00CC08DE">
            <w:pPr>
              <w:spacing w:after="0"/>
              <w:rPr>
                <w:bCs/>
              </w:rPr>
            </w:pPr>
            <w:r w:rsidRPr="00CC08DE">
              <w:rPr>
                <w:bCs/>
              </w:rPr>
              <w:t>Bitte senden Sie Ihre Stellungnahme elektronisch an</w:t>
            </w:r>
            <w:r w:rsidRPr="00CC08DE">
              <w:t xml:space="preserve"> </w:t>
            </w:r>
            <w:hyperlink r:id="rId13" w:history="1">
              <w:r w:rsidRPr="00CC08DE">
                <w:rPr>
                  <w:rStyle w:val="Hyperlink"/>
                </w:rPr>
                <w:t>energie@bwl.admin.ch</w:t>
              </w:r>
            </w:hyperlink>
            <w:r w:rsidRPr="00CC08DE">
              <w:rPr>
                <w:bCs/>
              </w:rPr>
              <w:t>.</w:t>
            </w:r>
          </w:p>
          <w:p w14:paraId="430F5540" w14:textId="77777777" w:rsidR="00CC08DE" w:rsidRPr="00CC08DE" w:rsidRDefault="00CC08DE" w:rsidP="00CC08DE">
            <w:pPr>
              <w:spacing w:after="0"/>
              <w:rPr>
                <w:bCs/>
                <w:lang w:val="fr-CH"/>
              </w:rPr>
            </w:pPr>
            <w:r w:rsidRPr="00CC08DE">
              <w:rPr>
                <w:b/>
                <w:bCs/>
              </w:rPr>
              <w:t xml:space="preserve">Sie erleichtern uns die Auswertung, wenn Sie uns Ihre Stellungnahme elektronisch als Word-Dokument zur Verfügung stellen. </w:t>
            </w:r>
            <w:proofErr w:type="spellStart"/>
            <w:r w:rsidRPr="00CC08DE">
              <w:rPr>
                <w:b/>
                <w:bCs/>
                <w:lang w:val="fr-CH"/>
              </w:rPr>
              <w:t>Vielen</w:t>
            </w:r>
            <w:proofErr w:type="spellEnd"/>
            <w:r w:rsidRPr="00CC08DE">
              <w:rPr>
                <w:b/>
                <w:bCs/>
                <w:lang w:val="fr-CH"/>
              </w:rPr>
              <w:t xml:space="preserve"> </w:t>
            </w:r>
            <w:proofErr w:type="spellStart"/>
            <w:r w:rsidRPr="00CC08DE">
              <w:rPr>
                <w:b/>
                <w:bCs/>
                <w:lang w:val="fr-CH"/>
              </w:rPr>
              <w:t>Dank</w:t>
            </w:r>
            <w:proofErr w:type="spellEnd"/>
            <w:r w:rsidRPr="00CC08DE">
              <w:rPr>
                <w:b/>
                <w:bCs/>
                <w:lang w:val="fr-CH"/>
              </w:rPr>
              <w:t>.</w:t>
            </w:r>
            <w:r w:rsidRPr="00CC08DE">
              <w:rPr>
                <w:bCs/>
                <w:lang w:val="fr-CH"/>
              </w:rPr>
              <w:t xml:space="preserve"> </w:t>
            </w:r>
          </w:p>
          <w:p w14:paraId="3E465550" w14:textId="77777777" w:rsidR="00CC08DE" w:rsidRPr="00CC08DE" w:rsidRDefault="00CC08DE" w:rsidP="00CC08DE">
            <w:pPr>
              <w:spacing w:before="60" w:after="60"/>
              <w:ind w:right="113"/>
              <w:rPr>
                <w:lang w:val="it-CH"/>
              </w:rPr>
            </w:pPr>
            <w:r w:rsidRPr="00CC08DE">
              <w:rPr>
                <w:lang w:val="fr-CH"/>
              </w:rPr>
              <w:t xml:space="preserve">Merci d’envoyer votre prise de position par courrier électronique à </w:t>
            </w:r>
            <w:hyperlink r:id="rId14" w:history="1">
              <w:r w:rsidRPr="00CC08DE">
                <w:rPr>
                  <w:rStyle w:val="Hyperlink"/>
                  <w:lang w:val="fr-CH"/>
                </w:rPr>
                <w:t>energie@bwl.admin.ch</w:t>
              </w:r>
            </w:hyperlink>
            <w:r w:rsidRPr="00CC08DE">
              <w:rPr>
                <w:lang w:val="fr-CH"/>
              </w:rPr>
              <w:t xml:space="preserve">. Un envoi </w:t>
            </w:r>
            <w:r w:rsidRPr="00CC08DE">
              <w:rPr>
                <w:b/>
                <w:lang w:val="fr-CH"/>
              </w:rPr>
              <w:t xml:space="preserve">en format Word par courrier électronique facilitera grandement notre travail. </w:t>
            </w:r>
            <w:r w:rsidRPr="00CC08DE">
              <w:rPr>
                <w:b/>
                <w:lang w:val="it-CH"/>
              </w:rPr>
              <w:t xml:space="preserve">D’avance, merci </w:t>
            </w:r>
            <w:proofErr w:type="spellStart"/>
            <w:r w:rsidRPr="00CC08DE">
              <w:rPr>
                <w:b/>
                <w:lang w:val="it-CH"/>
              </w:rPr>
              <w:t>beaucoup</w:t>
            </w:r>
            <w:proofErr w:type="spellEnd"/>
            <w:r w:rsidRPr="00CC08DE">
              <w:rPr>
                <w:b/>
                <w:lang w:val="it-CH"/>
              </w:rPr>
              <w:t>.</w:t>
            </w:r>
          </w:p>
          <w:p w14:paraId="043320E0" w14:textId="147AE1D5" w:rsidR="00CC08DE" w:rsidRPr="00CC08DE" w:rsidRDefault="00CC08DE" w:rsidP="00CC08DE">
            <w:pPr>
              <w:spacing w:after="0"/>
              <w:rPr>
                <w:b/>
                <w:bCs/>
                <w:lang w:val="it-CH"/>
              </w:rPr>
            </w:pPr>
            <w:r w:rsidRPr="00CC08DE">
              <w:rPr>
                <w:bCs/>
                <w:lang w:val="it-CH"/>
              </w:rPr>
              <w:t xml:space="preserve">Vi invitiamo a inoltrare i vostri pareri all'indirizzo di posta elettronica </w:t>
            </w:r>
            <w:hyperlink r:id="rId15" w:history="1">
              <w:r w:rsidRPr="00CC08DE">
                <w:rPr>
                  <w:rStyle w:val="Hyperlink"/>
                  <w:lang w:val="it-CH"/>
                </w:rPr>
                <w:t>energie@bwl.admin.ch</w:t>
              </w:r>
            </w:hyperlink>
            <w:r w:rsidRPr="00CC08DE">
              <w:rPr>
                <w:bCs/>
                <w:lang w:val="it-CH"/>
              </w:rPr>
              <w:t xml:space="preserve">. </w:t>
            </w:r>
            <w:r w:rsidRPr="00CC08DE">
              <w:rPr>
                <w:b/>
                <w:bCs/>
                <w:lang w:val="it-CH"/>
              </w:rPr>
              <w:t>Onde agevolare la valutazione dei pareri, vi invitiamo a trasmetterci elettronicamente i vostri commenti sotto forma di documento Word. Grazie.</w:t>
            </w:r>
          </w:p>
        </w:tc>
      </w:tr>
    </w:tbl>
    <w:p w14:paraId="06C9C850" w14:textId="77777777" w:rsidR="00B33F4A" w:rsidRDefault="00B67434">
      <w:pPr>
        <w:spacing w:after="0"/>
        <w:rPr>
          <w:b/>
          <w:lang w:val="fr-CH"/>
        </w:rPr>
      </w:pPr>
      <w:r>
        <w:rPr>
          <w:b/>
          <w:lang w:val="fr-CH"/>
        </w:rPr>
        <w:br w:type="page"/>
      </w:r>
    </w:p>
    <w:p w14:paraId="0616583E" w14:textId="77777777" w:rsidR="00B33F4A" w:rsidRDefault="00B67434">
      <w:pPr>
        <w:pStyle w:val="Titel10Pt"/>
        <w:spacing w:before="40" w:after="40" w:line="240" w:lineRule="auto"/>
      </w:pPr>
      <w:r>
        <w:rPr>
          <w:lang w:val="de-DE"/>
        </w:rPr>
        <w:lastRenderedPageBreak/>
        <w:t xml:space="preserve">Inhalt / </w:t>
      </w:r>
      <w:r>
        <w:rPr>
          <w:lang w:val="fr-CH"/>
        </w:rPr>
        <w:t>Contenu</w:t>
      </w:r>
      <w:r>
        <w:rPr>
          <w:lang w:val="de-DE"/>
        </w:rPr>
        <w:t xml:space="preserve"> / </w:t>
      </w:r>
      <w:r>
        <w:rPr>
          <w:lang w:val="it-CH"/>
        </w:rPr>
        <w:t>Indice</w:t>
      </w:r>
    </w:p>
    <w:p w14:paraId="5E43618B" w14:textId="3F8E3E49" w:rsidR="00800446" w:rsidRDefault="00B67434">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0091572" w:history="1">
        <w:r w:rsidR="00800446" w:rsidRPr="00081FB0">
          <w:rPr>
            <w:rStyle w:val="Hyperlink"/>
            <w:noProof/>
            <w:lang w:val="it-CH"/>
          </w:rPr>
          <w:t>Allgemeine Bemerkungen / Remarques générales / Osservazioni generali</w:t>
        </w:r>
        <w:r w:rsidR="00800446">
          <w:rPr>
            <w:noProof/>
            <w:webHidden/>
          </w:rPr>
          <w:tab/>
        </w:r>
        <w:r w:rsidR="00800446">
          <w:rPr>
            <w:noProof/>
            <w:webHidden/>
          </w:rPr>
          <w:fldChar w:fldCharType="begin"/>
        </w:r>
        <w:r w:rsidR="00800446">
          <w:rPr>
            <w:noProof/>
            <w:webHidden/>
          </w:rPr>
          <w:instrText xml:space="preserve"> PAGEREF _Toc120091572 \h </w:instrText>
        </w:r>
        <w:r w:rsidR="00800446">
          <w:rPr>
            <w:noProof/>
            <w:webHidden/>
          </w:rPr>
        </w:r>
        <w:r w:rsidR="00800446">
          <w:rPr>
            <w:noProof/>
            <w:webHidden/>
          </w:rPr>
          <w:fldChar w:fldCharType="separate"/>
        </w:r>
        <w:r w:rsidR="00800446">
          <w:rPr>
            <w:noProof/>
            <w:webHidden/>
          </w:rPr>
          <w:t>4</w:t>
        </w:r>
        <w:r w:rsidR="00800446">
          <w:rPr>
            <w:noProof/>
            <w:webHidden/>
          </w:rPr>
          <w:fldChar w:fldCharType="end"/>
        </w:r>
      </w:hyperlink>
    </w:p>
    <w:p w14:paraId="5A01EB8F" w14:textId="02840501" w:rsidR="00800446" w:rsidRDefault="00893A00">
      <w:pPr>
        <w:pStyle w:val="Verzeichnis1"/>
        <w:rPr>
          <w:rFonts w:asciiTheme="minorHAnsi" w:eastAsiaTheme="minorEastAsia" w:hAnsiTheme="minorHAnsi" w:cstheme="minorBidi"/>
          <w:noProof/>
          <w:sz w:val="22"/>
          <w:szCs w:val="22"/>
        </w:rPr>
      </w:pPr>
      <w:hyperlink w:anchor="_Toc120091573" w:history="1">
        <w:r w:rsidR="00800446" w:rsidRPr="00081FB0">
          <w:rPr>
            <w:rStyle w:val="Hyperlink"/>
            <w:noProof/>
            <w:lang w:val="en-US"/>
          </w:rPr>
          <w:t>Verordnung über Beschränkungen und Verbote der Verwendung elektrischer Energie inkl. Kommentar / Ordonnance sur les restrictions et interdictions d’utilisation de l’énergie électrique et commentaire y relatif / Ordinanza concernente limitazioni e divieti di utilizzo di energia elettrica</w:t>
        </w:r>
        <w:r w:rsidR="00800446">
          <w:rPr>
            <w:noProof/>
            <w:webHidden/>
          </w:rPr>
          <w:tab/>
        </w:r>
        <w:r w:rsidR="00800446">
          <w:rPr>
            <w:noProof/>
            <w:webHidden/>
          </w:rPr>
          <w:fldChar w:fldCharType="begin"/>
        </w:r>
        <w:r w:rsidR="00800446">
          <w:rPr>
            <w:noProof/>
            <w:webHidden/>
          </w:rPr>
          <w:instrText xml:space="preserve"> PAGEREF _Toc120091573 \h </w:instrText>
        </w:r>
        <w:r w:rsidR="00800446">
          <w:rPr>
            <w:noProof/>
            <w:webHidden/>
          </w:rPr>
        </w:r>
        <w:r w:rsidR="00800446">
          <w:rPr>
            <w:noProof/>
            <w:webHidden/>
          </w:rPr>
          <w:fldChar w:fldCharType="separate"/>
        </w:r>
        <w:r w:rsidR="00800446">
          <w:rPr>
            <w:noProof/>
            <w:webHidden/>
          </w:rPr>
          <w:t>5</w:t>
        </w:r>
        <w:r w:rsidR="00800446">
          <w:rPr>
            <w:noProof/>
            <w:webHidden/>
          </w:rPr>
          <w:fldChar w:fldCharType="end"/>
        </w:r>
      </w:hyperlink>
    </w:p>
    <w:p w14:paraId="16B6B387" w14:textId="2F5229FC" w:rsidR="00800446" w:rsidRDefault="00893A00">
      <w:pPr>
        <w:pStyle w:val="Verzeichnis1"/>
        <w:rPr>
          <w:rFonts w:asciiTheme="minorHAnsi" w:eastAsiaTheme="minorEastAsia" w:hAnsiTheme="minorHAnsi" w:cstheme="minorBidi"/>
          <w:noProof/>
          <w:sz w:val="22"/>
          <w:szCs w:val="22"/>
        </w:rPr>
      </w:pPr>
      <w:hyperlink w:anchor="_Toc120091574" w:history="1">
        <w:r w:rsidR="00800446" w:rsidRPr="00081FB0">
          <w:rPr>
            <w:rStyle w:val="Hyperlink"/>
            <w:noProof/>
            <w:lang w:val="fr-CH"/>
          </w:rPr>
          <w:t>Verordnung über die Sofortkontingentierung elektrischer Energie inkl. Kommentar / Ordonnance sur le contingentement immédiat de l’énergie électrique et commentaire y relatif / Ordinanza sul contingentamento immediato dell’energia elettrica</w:t>
        </w:r>
        <w:r w:rsidR="00800446">
          <w:rPr>
            <w:noProof/>
            <w:webHidden/>
          </w:rPr>
          <w:tab/>
        </w:r>
        <w:r w:rsidR="00800446">
          <w:rPr>
            <w:noProof/>
            <w:webHidden/>
          </w:rPr>
          <w:fldChar w:fldCharType="begin"/>
        </w:r>
        <w:r w:rsidR="00800446">
          <w:rPr>
            <w:noProof/>
            <w:webHidden/>
          </w:rPr>
          <w:instrText xml:space="preserve"> PAGEREF _Toc120091574 \h </w:instrText>
        </w:r>
        <w:r w:rsidR="00800446">
          <w:rPr>
            <w:noProof/>
            <w:webHidden/>
          </w:rPr>
        </w:r>
        <w:r w:rsidR="00800446">
          <w:rPr>
            <w:noProof/>
            <w:webHidden/>
          </w:rPr>
          <w:fldChar w:fldCharType="separate"/>
        </w:r>
        <w:r w:rsidR="00800446">
          <w:rPr>
            <w:noProof/>
            <w:webHidden/>
          </w:rPr>
          <w:t>6</w:t>
        </w:r>
        <w:r w:rsidR="00800446">
          <w:rPr>
            <w:noProof/>
            <w:webHidden/>
          </w:rPr>
          <w:fldChar w:fldCharType="end"/>
        </w:r>
      </w:hyperlink>
    </w:p>
    <w:p w14:paraId="7A120F11" w14:textId="6A33543A" w:rsidR="00800446" w:rsidRDefault="00893A00">
      <w:pPr>
        <w:pStyle w:val="Verzeichnis1"/>
        <w:rPr>
          <w:rFonts w:asciiTheme="minorHAnsi" w:eastAsiaTheme="minorEastAsia" w:hAnsiTheme="minorHAnsi" w:cstheme="minorBidi"/>
          <w:noProof/>
          <w:sz w:val="22"/>
          <w:szCs w:val="22"/>
        </w:rPr>
      </w:pPr>
      <w:hyperlink w:anchor="_Toc120091575" w:history="1">
        <w:r w:rsidR="00800446" w:rsidRPr="00081FB0">
          <w:rPr>
            <w:rStyle w:val="Hyperlink"/>
            <w:noProof/>
            <w:lang w:val="fr-CH"/>
          </w:rPr>
          <w:t>Verordnung über die Kontingentierung elektrischer Energie inkl. Kommentar / Ordonnance sur le contingentement de l’énergie électrique et commentaire y relatif / Ordinanza sul contingentamento dell’energia elettrica</w:t>
        </w:r>
        <w:r w:rsidR="00800446">
          <w:rPr>
            <w:noProof/>
            <w:webHidden/>
          </w:rPr>
          <w:tab/>
        </w:r>
        <w:r w:rsidR="00800446">
          <w:rPr>
            <w:noProof/>
            <w:webHidden/>
          </w:rPr>
          <w:fldChar w:fldCharType="begin"/>
        </w:r>
        <w:r w:rsidR="00800446">
          <w:rPr>
            <w:noProof/>
            <w:webHidden/>
          </w:rPr>
          <w:instrText xml:space="preserve"> PAGEREF _Toc120091575 \h </w:instrText>
        </w:r>
        <w:r w:rsidR="00800446">
          <w:rPr>
            <w:noProof/>
            <w:webHidden/>
          </w:rPr>
        </w:r>
        <w:r w:rsidR="00800446">
          <w:rPr>
            <w:noProof/>
            <w:webHidden/>
          </w:rPr>
          <w:fldChar w:fldCharType="separate"/>
        </w:r>
        <w:r w:rsidR="00800446">
          <w:rPr>
            <w:noProof/>
            <w:webHidden/>
          </w:rPr>
          <w:t>7</w:t>
        </w:r>
        <w:r w:rsidR="00800446">
          <w:rPr>
            <w:noProof/>
            <w:webHidden/>
          </w:rPr>
          <w:fldChar w:fldCharType="end"/>
        </w:r>
      </w:hyperlink>
    </w:p>
    <w:p w14:paraId="21D8F4E4" w14:textId="6F806408" w:rsidR="00800446" w:rsidRDefault="00893A00">
      <w:pPr>
        <w:pStyle w:val="Verzeichnis1"/>
        <w:rPr>
          <w:rFonts w:asciiTheme="minorHAnsi" w:eastAsiaTheme="minorEastAsia" w:hAnsiTheme="minorHAnsi" w:cstheme="minorBidi"/>
          <w:noProof/>
          <w:sz w:val="22"/>
          <w:szCs w:val="22"/>
        </w:rPr>
      </w:pPr>
      <w:hyperlink w:anchor="_Toc120091576" w:history="1">
        <w:r w:rsidR="00800446" w:rsidRPr="00081FB0">
          <w:rPr>
            <w:rStyle w:val="Hyperlink"/>
            <w:noProof/>
          </w:rPr>
          <w:t>Verordnung über die Abschaltung von Stromnetzen zur Sicherstellung der Elektrizitätsversorgung inkl. Kommentar / Ordonnance sur le délestage des réseaux électriques pour assurer l’approvisionnement en électricité et commentaire y relatif / Ordinanza sul disinserimento di reti elettriche per garantire l’approvvigionamento di elettricità</w:t>
        </w:r>
        <w:r w:rsidR="00800446">
          <w:rPr>
            <w:noProof/>
            <w:webHidden/>
          </w:rPr>
          <w:tab/>
        </w:r>
        <w:r w:rsidR="00800446">
          <w:rPr>
            <w:noProof/>
            <w:webHidden/>
          </w:rPr>
          <w:fldChar w:fldCharType="begin"/>
        </w:r>
        <w:r w:rsidR="00800446">
          <w:rPr>
            <w:noProof/>
            <w:webHidden/>
          </w:rPr>
          <w:instrText xml:space="preserve"> PAGEREF _Toc120091576 \h </w:instrText>
        </w:r>
        <w:r w:rsidR="00800446">
          <w:rPr>
            <w:noProof/>
            <w:webHidden/>
          </w:rPr>
        </w:r>
        <w:r w:rsidR="00800446">
          <w:rPr>
            <w:noProof/>
            <w:webHidden/>
          </w:rPr>
          <w:fldChar w:fldCharType="separate"/>
        </w:r>
        <w:r w:rsidR="00800446">
          <w:rPr>
            <w:noProof/>
            <w:webHidden/>
          </w:rPr>
          <w:t>8</w:t>
        </w:r>
        <w:r w:rsidR="00800446">
          <w:rPr>
            <w:noProof/>
            <w:webHidden/>
          </w:rPr>
          <w:fldChar w:fldCharType="end"/>
        </w:r>
      </w:hyperlink>
    </w:p>
    <w:p w14:paraId="1B379018" w14:textId="26808AE0" w:rsidR="00800446" w:rsidRDefault="00893A00">
      <w:pPr>
        <w:pStyle w:val="Verzeichnis1"/>
        <w:rPr>
          <w:rFonts w:asciiTheme="minorHAnsi" w:eastAsiaTheme="minorEastAsia" w:hAnsiTheme="minorHAnsi" w:cstheme="minorBidi"/>
          <w:noProof/>
          <w:sz w:val="22"/>
          <w:szCs w:val="22"/>
        </w:rPr>
      </w:pPr>
      <w:hyperlink w:anchor="_Toc120091577" w:history="1">
        <w:r w:rsidR="00800446" w:rsidRPr="00081FB0">
          <w:rPr>
            <w:rStyle w:val="Hyperlink"/>
            <w:noProof/>
            <w:lang w:val="fr-CH"/>
          </w:rPr>
          <w:t>Verordnung über die Änderung einer Bestimmung des Landesversorgungsgesetzes / Ordonnance sur la modification d’une disposition de la loi sur l’approvisionnement du pays/ Ordinanza concernente la modifica di una disposizione della legge sull’approvvigionamento del Paese</w:t>
        </w:r>
        <w:r w:rsidR="00800446">
          <w:rPr>
            <w:noProof/>
            <w:webHidden/>
          </w:rPr>
          <w:tab/>
        </w:r>
        <w:r w:rsidR="00800446">
          <w:rPr>
            <w:noProof/>
            <w:webHidden/>
          </w:rPr>
          <w:fldChar w:fldCharType="begin"/>
        </w:r>
        <w:r w:rsidR="00800446">
          <w:rPr>
            <w:noProof/>
            <w:webHidden/>
          </w:rPr>
          <w:instrText xml:space="preserve"> PAGEREF _Toc120091577 \h </w:instrText>
        </w:r>
        <w:r w:rsidR="00800446">
          <w:rPr>
            <w:noProof/>
            <w:webHidden/>
          </w:rPr>
        </w:r>
        <w:r w:rsidR="00800446">
          <w:rPr>
            <w:noProof/>
            <w:webHidden/>
          </w:rPr>
          <w:fldChar w:fldCharType="separate"/>
        </w:r>
        <w:r w:rsidR="00800446">
          <w:rPr>
            <w:noProof/>
            <w:webHidden/>
          </w:rPr>
          <w:t>9</w:t>
        </w:r>
        <w:r w:rsidR="00800446">
          <w:rPr>
            <w:noProof/>
            <w:webHidden/>
          </w:rPr>
          <w:fldChar w:fldCharType="end"/>
        </w:r>
      </w:hyperlink>
    </w:p>
    <w:p w14:paraId="54D10F2D" w14:textId="3D9FA436" w:rsidR="00B33F4A" w:rsidRDefault="00B67434">
      <w:pPr>
        <w:pStyle w:val="Verzeichnis1"/>
        <w:spacing w:before="40" w:after="40" w:line="240" w:lineRule="auto"/>
        <w:rPr>
          <w:lang w:val="it-CH"/>
        </w:rPr>
      </w:pPr>
      <w:r>
        <w:rPr>
          <w:bCs/>
          <w:lang w:val="de-DE"/>
        </w:rPr>
        <w:fldChar w:fldCharType="end"/>
      </w:r>
    </w:p>
    <w:p w14:paraId="73400171" w14:textId="77777777" w:rsidR="00B33F4A" w:rsidRDefault="00B67434">
      <w:pPr>
        <w:pStyle w:val="berschrift1"/>
        <w:rPr>
          <w:lang w:val="it-CH"/>
        </w:rPr>
      </w:pPr>
      <w:bookmarkStart w:id="1" w:name="_Ref352161886"/>
      <w:bookmarkStart w:id="2" w:name="_Toc120091572"/>
      <w:proofErr w:type="spellStart"/>
      <w:r>
        <w:rPr>
          <w:lang w:val="it-CH"/>
        </w:rPr>
        <w:lastRenderedPageBreak/>
        <w:t>Allgemeine</w:t>
      </w:r>
      <w:proofErr w:type="spellEnd"/>
      <w:r>
        <w:rPr>
          <w:lang w:val="it-CH"/>
        </w:rPr>
        <w:t xml:space="preserve"> </w:t>
      </w:r>
      <w:proofErr w:type="spellStart"/>
      <w:r>
        <w:rPr>
          <w:lang w:val="it-CH"/>
        </w:rPr>
        <w:t>Bemerkungen</w:t>
      </w:r>
      <w:proofErr w:type="spellEnd"/>
      <w:r>
        <w:rPr>
          <w:lang w:val="it-CH"/>
        </w:rPr>
        <w:t xml:space="preserve"> / </w:t>
      </w:r>
      <w:proofErr w:type="spellStart"/>
      <w:r>
        <w:rPr>
          <w:lang w:val="it-CH"/>
        </w:rPr>
        <w:t>Remarques</w:t>
      </w:r>
      <w:proofErr w:type="spellEnd"/>
      <w:r>
        <w:rPr>
          <w:lang w:val="it-CH"/>
        </w:rPr>
        <w:t xml:space="preserve"> </w:t>
      </w:r>
      <w:proofErr w:type="spellStart"/>
      <w:r>
        <w:rPr>
          <w:lang w:val="it-CH"/>
        </w:rPr>
        <w:t>générales</w:t>
      </w:r>
      <w:proofErr w:type="spellEnd"/>
      <w:r>
        <w:rPr>
          <w:lang w:val="it-CH"/>
        </w:rPr>
        <w:t xml:space="preserve"> / Osservazioni generali</w:t>
      </w:r>
      <w:bookmarkEnd w:id="1"/>
      <w:bookmarkEnd w:id="2"/>
      <w:r>
        <w:rPr>
          <w:lang w:val="it-CH"/>
        </w:rPr>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B33F4A" w14:paraId="6AFA3940" w14:textId="77777777" w:rsidTr="176DE21F">
        <w:trPr>
          <w:trHeight w:val="8855"/>
        </w:trPr>
        <w:tc>
          <w:tcPr>
            <w:tcW w:w="14014" w:type="dxa"/>
          </w:tcPr>
          <w:p w14:paraId="15F1A8FC" w14:textId="77777777" w:rsidR="00CD54B4" w:rsidRDefault="00CD54B4"/>
          <w:p w14:paraId="6772CACF" w14:textId="57C31A4C" w:rsidR="00B33F4A" w:rsidRDefault="176DE21F">
            <w:r>
              <w:t>Rund die Hälfte der Schweizer Abwasserreinigungsanlagen (ARA) gelten als Grossverbraucher. Als solche waren sie schon in der Vergangenheit verpflichtet, Massnahmen zur Senkung des Stromverbrauchs, resp. Steigerung der Energieeffizienz anzugehen. Das wurde vielerorts weitgehend mit gezielten Massnahmen umgesetzt. Diese Massnahmen hatten keinen Einfluss auf die Reinigungsleistung der ARA. In der Regel werden rund 80% des Stromverbrauchs für die Abwasserreinigung genutzt, sowie etwa 15% für die Behandlung des Klärschlamms (wobei in der Schlammbehandlung Klärgas zur Erzeugung von nutzbarer Energie (Wärme/Strom) entsteht). Der Rest wird für Infrastrukturanlagen (Druckluft, Brauchwasser, HLKS, Beleuchtung) verwendet. Der Stromverbrauch der Abwasserreinigung ist zudem weniger saisonal geprägt, sondern hängt stark von der Witterung ab (bei Regenwetter wird aufgrund des höheren Abwasseranfalls deutlich mehr Strom verbraucht). Mit dem Konzept der Referenzmenge wären die notwendigen Einsparungen willkürlich von der Witterung des entsprechenden Vorjahresmonats abhängig, was im ungünstigen Fall eine drastische Reduktion des Stromverbrauchs nötig machen würde.</w:t>
            </w:r>
          </w:p>
          <w:p w14:paraId="608D64D4" w14:textId="2BE07DB2" w:rsidR="00C00870" w:rsidRDefault="003238C7" w:rsidP="003238C7">
            <w:r>
              <w:t>Aufgrund der bisherigen Sparapelle haben viele ARA versucht, ihren Stromverbrauch noch weiter zu senken</w:t>
            </w:r>
            <w:r w:rsidR="00C00870">
              <w:t xml:space="preserve"> – der VSA hat dazu mögliche Massnahmen aufgezeigt (siehe Infoblatt «Strommangellage» auf </w:t>
            </w:r>
            <w:hyperlink r:id="rId16" w:history="1">
              <w:r w:rsidR="0067731F" w:rsidRPr="00D4651A">
                <w:rPr>
                  <w:rStyle w:val="Hyperlink"/>
                </w:rPr>
                <w:t>www.vsa.ch</w:t>
              </w:r>
            </w:hyperlink>
            <w:r w:rsidR="0067731F">
              <w:t xml:space="preserve"> – das führt übrigens dazu, dass beispielsweise im kommenden Winter die heute vorbildlichen ARA, die viele Massnahmen umgesetzt haben, noch stärker «bestraft» werden, da ihr Referenzverbrauch schon deutlich tiefer ist…</w:t>
            </w:r>
            <w:r w:rsidR="00C00870">
              <w:t>)</w:t>
            </w:r>
            <w:r>
              <w:t xml:space="preserve">. </w:t>
            </w:r>
            <w:r w:rsidR="00C00870">
              <w:t xml:space="preserve">Verschiedene Detailstudien auf ARA haben </w:t>
            </w:r>
            <w:r w:rsidR="0067731F">
              <w:t>nun</w:t>
            </w:r>
            <w:r w:rsidR="00C00870">
              <w:t xml:space="preserve"> gezeigt, </w:t>
            </w:r>
            <w:r>
              <w:t>dass das Potenzial weitgehen</w:t>
            </w:r>
            <w:r w:rsidR="00C00870">
              <w:t>d</w:t>
            </w:r>
            <w:r>
              <w:t xml:space="preserve"> ausgeschöpft ist</w:t>
            </w:r>
            <w:r w:rsidR="00C00870">
              <w:t>. Das heisst, sowohl Kontingentierung als auch Sofortkontingentierung führen bei ARA unweigerlich zu Einbussen bei der Reinigungsleistung und damit einer Verletzung der Vorgaben aus der Gewässerschutzgesetzgebung. Konkret würden die Bäche und Flüsse, in welche die ARA das schlecht gereinigte Abwasser einleiten, durch Schwebstoffe, Chemikalien und Fäkalkeime verunreinigt. Dadurch würde auch das flussnahe Grundwasser verunreinigt, welches häufig als Trinkwasser genutzt wird. Dies stellt schlussendlich eine Gefahr für die menschliche Gesundheit dar. In den verunreinigten Bächen und Flüssen würden die Ökosysteme empfindlich geschädigt. Gerade Jungfische befinden sich in den Winter- und Frühlingsmonaten in einem kritischen Entwicklungsstadium. Sie reagieren dann besonders anfällig auf Verunreinigungen wie z.B. fischtoxische Ammoniumverbindungen, Schwebstoffe, Mikroverunreinigungen.</w:t>
            </w:r>
          </w:p>
          <w:p w14:paraId="6A04BF99" w14:textId="7C7785FF" w:rsidR="009F36FD" w:rsidRDefault="176DE21F" w:rsidP="003238C7">
            <w:r>
              <w:t xml:space="preserve">Selbstverständlich wird die Abwasserbranche alles daransetzen, ihren Beitrag zur Bewältigung einer Strommangellage zu leisten. Dies lässt sich jedoch am besten durch die bewährte Zusammenarbeit von Gewässerschutzbehörden mit den Anlagenbetreibern erreichen. Einerseits sollen auf den Anlagen alle Verbraucher, die nicht zwingend für die Abwasserreinigung oder aus Sicherheitsgründen betrieben werden müssen, ausgeschaltet werden. Der VSA stellt den Anlagenbetreibern entsprechende Vorschläge zur Verfügung. Andererseits sollte den Gewässerschutzbehörden gewisse Freiheiten bezüglich der Reinigungsleistung/Grenzwerte eingeräumt werden, so dass situativ geeignete Massnahmen umgesetzt werden können, die zwar die Vorgaben verletzen, für das lokale Gewässer jedoch kurzfristig vertretbar sind. Dieses Massnahmenpaket wird in einem Branchenkonzept aufgezeigt, das mit den zuständigen Stellen abgestimmt wird. Daran sollen sich aber nicht nur die Grossverbraucher, sondern die gesamte Branche beteiligen. Das Konzept wird aktuell erarbeitet und soll bis spätestens Mitte Februar vorliegen. </w:t>
            </w:r>
          </w:p>
          <w:p w14:paraId="3DBC7015" w14:textId="114FE4E2" w:rsidR="009F36FD" w:rsidRDefault="176DE21F" w:rsidP="003238C7">
            <w:r>
              <w:t xml:space="preserve">In den Verordnungen über die Sofortkontingentierung sowie die Kontingentierung elektrischer Energie sind für Grossverbraucher bisher keine Ausnahmen vorgesehen. Wir sind der Meinung, dass die oben erwähnten Gründe eine Ausnahme der Abwasserreinigungsanlagen von der Kontingentierung/Sofortkontingentierung rechtfertigen, resp. dass Branchenlösungen zu ermöglichen sind. </w:t>
            </w:r>
          </w:p>
          <w:p w14:paraId="030D9A62" w14:textId="5BAD60D8" w:rsidR="00DB0EF2" w:rsidRDefault="00DB0EF2" w:rsidP="003238C7">
            <w:r>
              <w:t xml:space="preserve">Wir gehen aber mit dem Bundesrat einig, dass Netzabschaltungen unbedingt zu vermeiden sind. Da das Abwasser im Kanalisationsnetz vielerorts gepumpt </w:t>
            </w:r>
            <w:r>
              <w:lastRenderedPageBreak/>
              <w:t xml:space="preserve">werden muss, diese Pumpwerke jedoch oft nicht separat versorgt werden können, droht </w:t>
            </w:r>
            <w:r w:rsidR="00F226A4">
              <w:t xml:space="preserve">eine Entlastung von Rohabwasser via Notüberlauf ins Gewässer resp. </w:t>
            </w:r>
            <w:r>
              <w:t xml:space="preserve">ein </w:t>
            </w:r>
            <w:r w:rsidR="0067731F">
              <w:t xml:space="preserve">Rückstau und damit die Überflutung von Kellern, Tiefgaragen und anderen unterirdischen Infrastrukturen mit entsprechenden </w:t>
            </w:r>
            <w:r w:rsidR="005D390E">
              <w:t xml:space="preserve">Schäden sowie </w:t>
            </w:r>
            <w:r w:rsidR="0067731F">
              <w:t xml:space="preserve">hygienischen Auswirkungen. Auf den Kläranlagen rechnen wir durch die häufigen Schaltungen mittelfristig mit Schäden an kritischen elektronischen Bauteilen. Ausserdem ist damit zu rechnen, dass beispielsweise die Versorgung mit betriebsrelevanten Chemikalien </w:t>
            </w:r>
            <w:r w:rsidR="007D0328">
              <w:t xml:space="preserve">resp. Diesel für die Notstromaggregate </w:t>
            </w:r>
            <w:r w:rsidR="0067731F">
              <w:t xml:space="preserve">zusammenbricht, so dass die ARA schlussendlich im </w:t>
            </w:r>
            <w:r w:rsidR="00F226A4">
              <w:t>Worstcase</w:t>
            </w:r>
            <w:r w:rsidR="0067731F">
              <w:t xml:space="preserve"> gar nicht mehr betrieben werden kann. </w:t>
            </w:r>
          </w:p>
          <w:p w14:paraId="798452EB" w14:textId="2AB5B198" w:rsidR="007D0328" w:rsidRPr="007B0AF1" w:rsidRDefault="007D0328" w:rsidP="003238C7">
            <w:pPr>
              <w:rPr>
                <w:b/>
                <w:bCs/>
              </w:rPr>
            </w:pPr>
            <w:r w:rsidRPr="3854ABCB">
              <w:rPr>
                <w:b/>
                <w:bCs/>
              </w:rPr>
              <w:t>Fazit: Der VSA ist klar der Ansicht, dass Abwasserreinigungsanlagen von der Kontingentierung/Sofortkontingentierung ausgenommen werden sollen</w:t>
            </w:r>
            <w:r w:rsidR="00CE136C">
              <w:rPr>
                <w:b/>
                <w:bCs/>
              </w:rPr>
              <w:t xml:space="preserve">, resp. </w:t>
            </w:r>
            <w:r w:rsidR="00DC208F">
              <w:rPr>
                <w:b/>
                <w:bCs/>
              </w:rPr>
              <w:t>e</w:t>
            </w:r>
            <w:r w:rsidR="00CE136C">
              <w:rPr>
                <w:b/>
                <w:bCs/>
              </w:rPr>
              <w:t xml:space="preserve">ine Branchenlösung ermöglicht </w:t>
            </w:r>
            <w:r w:rsidR="00E339F7">
              <w:rPr>
                <w:b/>
                <w:bCs/>
              </w:rPr>
              <w:t>werden soll</w:t>
            </w:r>
            <w:r w:rsidRPr="3854ABCB">
              <w:rPr>
                <w:b/>
                <w:bCs/>
              </w:rPr>
              <w:t xml:space="preserve">. Ansonsten riskiert der Bundesrat </w:t>
            </w:r>
            <w:r w:rsidR="00CC01AD" w:rsidRPr="3854ABCB">
              <w:rPr>
                <w:b/>
                <w:bCs/>
              </w:rPr>
              <w:t xml:space="preserve">die Schädigung empfindlicher Ökosysteme sowie </w:t>
            </w:r>
            <w:r w:rsidRPr="3854ABCB">
              <w:rPr>
                <w:b/>
                <w:bCs/>
              </w:rPr>
              <w:t xml:space="preserve">potenziell problematische hygienische Zustände für Mensch und Umwelt. </w:t>
            </w:r>
          </w:p>
        </w:tc>
        <w:tc>
          <w:tcPr>
            <w:tcW w:w="558" w:type="dxa"/>
            <w:tcBorders>
              <w:top w:val="nil"/>
              <w:bottom w:val="nil"/>
              <w:right w:val="nil"/>
            </w:tcBorders>
            <w:shd w:val="clear" w:color="auto" w:fill="FFFFFF" w:themeFill="background1"/>
          </w:tcPr>
          <w:p w14:paraId="646DFFC6" w14:textId="77777777" w:rsidR="00B33F4A" w:rsidRPr="003238C7" w:rsidRDefault="00B33F4A">
            <w:pPr>
              <w:rPr>
                <w:b/>
              </w:rPr>
            </w:pPr>
          </w:p>
        </w:tc>
      </w:tr>
    </w:tbl>
    <w:p w14:paraId="1C7342CA" w14:textId="77777777" w:rsidR="00B33F4A" w:rsidRPr="003238C7" w:rsidRDefault="00B33F4A"/>
    <w:p w14:paraId="16323B6B" w14:textId="2E8D4ADD" w:rsidR="00F22F81" w:rsidRPr="00F226A4" w:rsidRDefault="00152FF4" w:rsidP="00F22F81">
      <w:pPr>
        <w:pStyle w:val="berschrift1"/>
      </w:pPr>
      <w:bookmarkStart w:id="3" w:name="_Toc120091573"/>
      <w:r w:rsidRPr="00F226A4">
        <w:lastRenderedPageBreak/>
        <w:t>Verordnung über Beschränkungen</w:t>
      </w:r>
      <w:r w:rsidR="001C3929" w:rsidRPr="00F226A4">
        <w:t xml:space="preserve"> und Verbote</w:t>
      </w:r>
      <w:r w:rsidRPr="00F226A4">
        <w:t xml:space="preserve"> der Verwendung elektrischer Energie inkl. Kommentar</w:t>
      </w:r>
      <w:r w:rsidR="00F22F81" w:rsidRPr="00F226A4">
        <w:t xml:space="preserve"> / </w:t>
      </w:r>
      <w:proofErr w:type="spellStart"/>
      <w:r w:rsidR="00F22F81" w:rsidRPr="00F226A4">
        <w:t>Ordonnance</w:t>
      </w:r>
      <w:proofErr w:type="spellEnd"/>
      <w:r w:rsidR="00F22F81" w:rsidRPr="00F226A4">
        <w:t xml:space="preserve"> </w:t>
      </w:r>
      <w:proofErr w:type="spellStart"/>
      <w:r w:rsidR="00F22F81" w:rsidRPr="00F226A4">
        <w:t>sur</w:t>
      </w:r>
      <w:proofErr w:type="spellEnd"/>
      <w:r w:rsidR="00F22F81" w:rsidRPr="00F226A4">
        <w:t xml:space="preserve"> </w:t>
      </w:r>
      <w:proofErr w:type="spellStart"/>
      <w:r w:rsidR="00F22F81" w:rsidRPr="00F226A4">
        <w:t>les</w:t>
      </w:r>
      <w:proofErr w:type="spellEnd"/>
      <w:r w:rsidR="00F22F81" w:rsidRPr="00F226A4">
        <w:t xml:space="preserve"> </w:t>
      </w:r>
      <w:proofErr w:type="spellStart"/>
      <w:r w:rsidR="00F22F81" w:rsidRPr="00F226A4">
        <w:t>restrictions</w:t>
      </w:r>
      <w:proofErr w:type="spellEnd"/>
      <w:r w:rsidR="00F22F81" w:rsidRPr="00F226A4">
        <w:t xml:space="preserve"> et </w:t>
      </w:r>
      <w:proofErr w:type="spellStart"/>
      <w:r w:rsidR="00F22F81" w:rsidRPr="00F226A4">
        <w:t>interdictions</w:t>
      </w:r>
      <w:proofErr w:type="spellEnd"/>
      <w:r w:rsidR="00F22F81" w:rsidRPr="00F226A4">
        <w:t xml:space="preserve"> </w:t>
      </w:r>
      <w:proofErr w:type="spellStart"/>
      <w:r w:rsidR="00F22F81" w:rsidRPr="00F226A4">
        <w:t>d’utilisation</w:t>
      </w:r>
      <w:proofErr w:type="spellEnd"/>
      <w:r w:rsidR="00F22F81" w:rsidRPr="00F226A4">
        <w:t xml:space="preserve"> de </w:t>
      </w:r>
      <w:proofErr w:type="spellStart"/>
      <w:r w:rsidR="00F22F81" w:rsidRPr="00F226A4">
        <w:t>l’énergie</w:t>
      </w:r>
      <w:proofErr w:type="spellEnd"/>
      <w:r w:rsidR="00F22F81" w:rsidRPr="00F226A4">
        <w:t xml:space="preserve"> </w:t>
      </w:r>
      <w:proofErr w:type="spellStart"/>
      <w:r w:rsidR="00F22F81" w:rsidRPr="00F226A4">
        <w:t>électrique</w:t>
      </w:r>
      <w:proofErr w:type="spellEnd"/>
      <w:r w:rsidR="00F22F81" w:rsidRPr="00F226A4">
        <w:t xml:space="preserve"> et </w:t>
      </w:r>
      <w:proofErr w:type="spellStart"/>
      <w:r w:rsidR="00F22F81" w:rsidRPr="00F226A4">
        <w:t>commentaire</w:t>
      </w:r>
      <w:proofErr w:type="spellEnd"/>
      <w:r w:rsidR="00F22F81" w:rsidRPr="00F226A4">
        <w:t xml:space="preserve"> y </w:t>
      </w:r>
      <w:proofErr w:type="spellStart"/>
      <w:r w:rsidR="00F22F81" w:rsidRPr="00F226A4">
        <w:t>relatif</w:t>
      </w:r>
      <w:proofErr w:type="spellEnd"/>
      <w:r w:rsidR="00F22F81" w:rsidRPr="00F226A4">
        <w:t xml:space="preserve"> / </w:t>
      </w:r>
      <w:proofErr w:type="spellStart"/>
      <w:r w:rsidR="005B6CC5" w:rsidRPr="00F226A4">
        <w:t>Ordinanza</w:t>
      </w:r>
      <w:proofErr w:type="spellEnd"/>
      <w:r w:rsidR="005B6CC5" w:rsidRPr="00F226A4">
        <w:t xml:space="preserve"> </w:t>
      </w:r>
      <w:proofErr w:type="spellStart"/>
      <w:r w:rsidR="005B6CC5" w:rsidRPr="00F226A4">
        <w:t>concernente</w:t>
      </w:r>
      <w:proofErr w:type="spellEnd"/>
      <w:r w:rsidR="005B6CC5" w:rsidRPr="00F226A4">
        <w:t xml:space="preserve"> </w:t>
      </w:r>
      <w:proofErr w:type="spellStart"/>
      <w:r w:rsidR="005B6CC5" w:rsidRPr="00F226A4">
        <w:t>limitazioni</w:t>
      </w:r>
      <w:proofErr w:type="spellEnd"/>
      <w:r w:rsidR="005B6CC5" w:rsidRPr="00F226A4">
        <w:t xml:space="preserve"> e </w:t>
      </w:r>
      <w:proofErr w:type="spellStart"/>
      <w:r w:rsidR="005B6CC5" w:rsidRPr="00F226A4">
        <w:t>divieti</w:t>
      </w:r>
      <w:proofErr w:type="spellEnd"/>
      <w:r w:rsidR="005B6CC5" w:rsidRPr="00F226A4">
        <w:t xml:space="preserve"> di </w:t>
      </w:r>
      <w:proofErr w:type="spellStart"/>
      <w:r w:rsidR="005B6CC5" w:rsidRPr="00F226A4">
        <w:t>utilizzo</w:t>
      </w:r>
      <w:proofErr w:type="spellEnd"/>
      <w:r w:rsidR="005B6CC5" w:rsidRPr="00F226A4">
        <w:t xml:space="preserve"> di </w:t>
      </w:r>
      <w:proofErr w:type="spellStart"/>
      <w:r w:rsidR="005B6CC5" w:rsidRPr="00F226A4">
        <w:t>energia</w:t>
      </w:r>
      <w:proofErr w:type="spellEnd"/>
      <w:r w:rsidR="005B6CC5" w:rsidRPr="00F226A4">
        <w:t xml:space="preserve"> </w:t>
      </w:r>
      <w:proofErr w:type="spellStart"/>
      <w:r w:rsidR="005B6CC5" w:rsidRPr="00F226A4">
        <w:t>elettrica</w:t>
      </w:r>
      <w:bookmarkEnd w:id="3"/>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6447F35" w14:textId="77777777">
        <w:trPr>
          <w:tblHeader/>
        </w:trPr>
        <w:tc>
          <w:tcPr>
            <w:tcW w:w="14092" w:type="dxa"/>
            <w:tcBorders>
              <w:top w:val="single" w:sz="4" w:space="0" w:color="auto"/>
              <w:left w:val="single" w:sz="4" w:space="0" w:color="auto"/>
              <w:bottom w:val="nil"/>
              <w:right w:val="single" w:sz="4" w:space="0" w:color="auto"/>
            </w:tcBorders>
          </w:tcPr>
          <w:p w14:paraId="08E39BCD"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1EDCC37E" w14:textId="77777777" w:rsidR="00B33F4A" w:rsidRDefault="00B33F4A">
            <w:pPr>
              <w:pStyle w:val="Betreff"/>
              <w:widowControl/>
              <w:spacing w:before="0" w:after="0" w:line="240" w:lineRule="auto"/>
            </w:pPr>
          </w:p>
        </w:tc>
      </w:tr>
      <w:tr w:rsidR="00B33F4A" w14:paraId="35409C27"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5CD0E433" w14:textId="77777777" w:rsidR="00B33F4A" w:rsidRDefault="00B33F4A"/>
        </w:tc>
        <w:tc>
          <w:tcPr>
            <w:tcW w:w="532" w:type="dxa"/>
            <w:tcBorders>
              <w:top w:val="nil"/>
              <w:left w:val="single" w:sz="4" w:space="0" w:color="auto"/>
              <w:bottom w:val="nil"/>
              <w:right w:val="nil"/>
            </w:tcBorders>
            <w:shd w:val="clear" w:color="auto" w:fill="auto"/>
          </w:tcPr>
          <w:p w14:paraId="54CF7176" w14:textId="77777777" w:rsidR="00B33F4A" w:rsidRDefault="00B33F4A">
            <w:pPr>
              <w:rPr>
                <w:b/>
              </w:rPr>
            </w:pPr>
          </w:p>
        </w:tc>
      </w:tr>
    </w:tbl>
    <w:p w14:paraId="0AB3474F"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34C64435" w14:textId="77777777">
        <w:trPr>
          <w:tblHeader/>
        </w:trPr>
        <w:tc>
          <w:tcPr>
            <w:tcW w:w="2943" w:type="dxa"/>
          </w:tcPr>
          <w:p w14:paraId="1AC34B96" w14:textId="77777777" w:rsidR="00B33F4A" w:rsidRDefault="00B67434">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r>
            <w:proofErr w:type="spellStart"/>
            <w:r>
              <w:rPr>
                <w:b/>
                <w:lang w:val="it-CH"/>
              </w:rPr>
              <w:t>Article</w:t>
            </w:r>
            <w:proofErr w:type="spellEnd"/>
            <w:r>
              <w:rPr>
                <w:b/>
                <w:lang w:val="it-CH"/>
              </w:rPr>
              <w:t xml:space="preserv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51378193"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5972B433"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2077F387" w14:textId="77777777" w:rsidR="00B33F4A" w:rsidRPr="003238C7" w:rsidRDefault="00B33F4A">
            <w:pPr>
              <w:widowControl/>
              <w:spacing w:after="0" w:line="240" w:lineRule="auto"/>
              <w:rPr>
                <w:b/>
              </w:rPr>
            </w:pPr>
          </w:p>
        </w:tc>
      </w:tr>
      <w:tr w:rsidR="00B33F4A" w14:paraId="5BDA66CB" w14:textId="77777777">
        <w:tc>
          <w:tcPr>
            <w:tcW w:w="2943" w:type="dxa"/>
          </w:tcPr>
          <w:p w14:paraId="353367A4" w14:textId="77777777" w:rsidR="00B33F4A" w:rsidRPr="003238C7" w:rsidRDefault="00B33F4A">
            <w:pPr>
              <w:pStyle w:val="Anhang"/>
              <w:tabs>
                <w:tab w:val="clear" w:pos="1276"/>
              </w:tabs>
              <w:spacing w:before="0" w:after="260"/>
              <w:outlineLvl w:val="9"/>
              <w:rPr>
                <w:lang w:val="de-CH" w:eastAsia="de-CH"/>
              </w:rPr>
            </w:pPr>
          </w:p>
        </w:tc>
        <w:tc>
          <w:tcPr>
            <w:tcW w:w="5529" w:type="dxa"/>
          </w:tcPr>
          <w:p w14:paraId="101BD5DF" w14:textId="77777777" w:rsidR="00B33F4A" w:rsidRPr="003238C7" w:rsidRDefault="00B33F4A"/>
        </w:tc>
        <w:tc>
          <w:tcPr>
            <w:tcW w:w="5620" w:type="dxa"/>
          </w:tcPr>
          <w:p w14:paraId="16E896F1" w14:textId="77777777" w:rsidR="00B33F4A" w:rsidRPr="003238C7" w:rsidRDefault="00B33F4A"/>
        </w:tc>
        <w:tc>
          <w:tcPr>
            <w:tcW w:w="532" w:type="dxa"/>
            <w:tcBorders>
              <w:top w:val="nil"/>
              <w:bottom w:val="nil"/>
              <w:right w:val="nil"/>
            </w:tcBorders>
            <w:shd w:val="clear" w:color="auto" w:fill="auto"/>
          </w:tcPr>
          <w:p w14:paraId="73F3679A" w14:textId="77777777" w:rsidR="00B33F4A" w:rsidRPr="003238C7" w:rsidRDefault="00B33F4A">
            <w:pPr>
              <w:rPr>
                <w:b/>
              </w:rPr>
            </w:pPr>
          </w:p>
        </w:tc>
      </w:tr>
      <w:tr w:rsidR="00B33F4A" w14:paraId="11465155" w14:textId="77777777">
        <w:tc>
          <w:tcPr>
            <w:tcW w:w="2943" w:type="dxa"/>
          </w:tcPr>
          <w:p w14:paraId="64A670A8" w14:textId="77777777" w:rsidR="00B33F4A" w:rsidRPr="003238C7" w:rsidRDefault="00B33F4A"/>
        </w:tc>
        <w:tc>
          <w:tcPr>
            <w:tcW w:w="5529" w:type="dxa"/>
          </w:tcPr>
          <w:p w14:paraId="603CC0FC" w14:textId="77777777" w:rsidR="00B33F4A" w:rsidRPr="003238C7" w:rsidRDefault="00B33F4A"/>
        </w:tc>
        <w:tc>
          <w:tcPr>
            <w:tcW w:w="5620" w:type="dxa"/>
          </w:tcPr>
          <w:p w14:paraId="15C4693A" w14:textId="77777777" w:rsidR="00B33F4A" w:rsidRPr="003238C7" w:rsidRDefault="00B33F4A"/>
        </w:tc>
        <w:tc>
          <w:tcPr>
            <w:tcW w:w="532" w:type="dxa"/>
            <w:tcBorders>
              <w:top w:val="nil"/>
              <w:bottom w:val="nil"/>
              <w:right w:val="nil"/>
            </w:tcBorders>
            <w:shd w:val="clear" w:color="auto" w:fill="auto"/>
          </w:tcPr>
          <w:p w14:paraId="2B059C34" w14:textId="77777777" w:rsidR="00B33F4A" w:rsidRPr="003238C7" w:rsidRDefault="00B33F4A">
            <w:pPr>
              <w:rPr>
                <w:b/>
              </w:rPr>
            </w:pPr>
          </w:p>
        </w:tc>
      </w:tr>
      <w:tr w:rsidR="00B33F4A" w14:paraId="1C0A1D61" w14:textId="77777777">
        <w:tc>
          <w:tcPr>
            <w:tcW w:w="2943" w:type="dxa"/>
          </w:tcPr>
          <w:p w14:paraId="51AAE692" w14:textId="77777777" w:rsidR="00B33F4A" w:rsidRPr="003238C7" w:rsidRDefault="00B33F4A"/>
        </w:tc>
        <w:tc>
          <w:tcPr>
            <w:tcW w:w="5529" w:type="dxa"/>
          </w:tcPr>
          <w:p w14:paraId="245C4DD3" w14:textId="77777777" w:rsidR="00B33F4A" w:rsidRPr="003238C7" w:rsidRDefault="00B33F4A"/>
        </w:tc>
        <w:tc>
          <w:tcPr>
            <w:tcW w:w="5620" w:type="dxa"/>
          </w:tcPr>
          <w:p w14:paraId="042268E1" w14:textId="77777777" w:rsidR="00B33F4A" w:rsidRPr="003238C7" w:rsidRDefault="00B33F4A"/>
        </w:tc>
        <w:tc>
          <w:tcPr>
            <w:tcW w:w="532" w:type="dxa"/>
            <w:tcBorders>
              <w:top w:val="nil"/>
              <w:bottom w:val="nil"/>
              <w:right w:val="nil"/>
            </w:tcBorders>
            <w:shd w:val="clear" w:color="auto" w:fill="auto"/>
          </w:tcPr>
          <w:p w14:paraId="371E2F52" w14:textId="77777777" w:rsidR="00B33F4A" w:rsidRPr="003238C7" w:rsidRDefault="00B33F4A">
            <w:pPr>
              <w:rPr>
                <w:b/>
              </w:rPr>
            </w:pPr>
          </w:p>
        </w:tc>
      </w:tr>
      <w:tr w:rsidR="00B33F4A" w14:paraId="06BEB097" w14:textId="77777777">
        <w:tc>
          <w:tcPr>
            <w:tcW w:w="2943" w:type="dxa"/>
          </w:tcPr>
          <w:p w14:paraId="4B15DBBE" w14:textId="77777777" w:rsidR="00B33F4A" w:rsidRPr="003238C7" w:rsidRDefault="00B33F4A"/>
        </w:tc>
        <w:tc>
          <w:tcPr>
            <w:tcW w:w="5529" w:type="dxa"/>
          </w:tcPr>
          <w:p w14:paraId="209BE922" w14:textId="77777777" w:rsidR="00B33F4A" w:rsidRPr="003238C7" w:rsidRDefault="00B33F4A"/>
        </w:tc>
        <w:tc>
          <w:tcPr>
            <w:tcW w:w="5620" w:type="dxa"/>
          </w:tcPr>
          <w:p w14:paraId="184B806A" w14:textId="77777777" w:rsidR="00B33F4A" w:rsidRPr="003238C7" w:rsidRDefault="00B33F4A"/>
        </w:tc>
        <w:tc>
          <w:tcPr>
            <w:tcW w:w="532" w:type="dxa"/>
            <w:tcBorders>
              <w:top w:val="nil"/>
              <w:bottom w:val="nil"/>
              <w:right w:val="nil"/>
            </w:tcBorders>
            <w:shd w:val="clear" w:color="auto" w:fill="auto"/>
          </w:tcPr>
          <w:p w14:paraId="238A2BCA" w14:textId="77777777" w:rsidR="00B33F4A" w:rsidRPr="003238C7" w:rsidRDefault="00B33F4A">
            <w:pPr>
              <w:rPr>
                <w:b/>
              </w:rPr>
            </w:pPr>
          </w:p>
        </w:tc>
      </w:tr>
      <w:tr w:rsidR="00B33F4A" w14:paraId="7AAE5ACC" w14:textId="77777777">
        <w:tc>
          <w:tcPr>
            <w:tcW w:w="2943" w:type="dxa"/>
          </w:tcPr>
          <w:p w14:paraId="5C8939EA" w14:textId="77777777" w:rsidR="00B33F4A" w:rsidRPr="003238C7" w:rsidRDefault="00B33F4A"/>
        </w:tc>
        <w:tc>
          <w:tcPr>
            <w:tcW w:w="5529" w:type="dxa"/>
          </w:tcPr>
          <w:p w14:paraId="177FB488" w14:textId="77777777" w:rsidR="00B33F4A" w:rsidRPr="003238C7" w:rsidRDefault="00B33F4A"/>
        </w:tc>
        <w:tc>
          <w:tcPr>
            <w:tcW w:w="5620" w:type="dxa"/>
          </w:tcPr>
          <w:p w14:paraId="193D75D0" w14:textId="77777777" w:rsidR="00B33F4A" w:rsidRPr="003238C7" w:rsidRDefault="00B33F4A"/>
        </w:tc>
        <w:tc>
          <w:tcPr>
            <w:tcW w:w="532" w:type="dxa"/>
            <w:tcBorders>
              <w:top w:val="nil"/>
              <w:bottom w:val="nil"/>
              <w:right w:val="nil"/>
            </w:tcBorders>
            <w:shd w:val="clear" w:color="auto" w:fill="auto"/>
          </w:tcPr>
          <w:p w14:paraId="65DD6D13" w14:textId="77777777" w:rsidR="00B33F4A" w:rsidRPr="003238C7" w:rsidRDefault="00B33F4A">
            <w:pPr>
              <w:rPr>
                <w:b/>
              </w:rPr>
            </w:pPr>
          </w:p>
        </w:tc>
      </w:tr>
      <w:tr w:rsidR="00B33F4A" w14:paraId="0512744E" w14:textId="77777777">
        <w:tc>
          <w:tcPr>
            <w:tcW w:w="2943" w:type="dxa"/>
          </w:tcPr>
          <w:p w14:paraId="0DDE4FB4" w14:textId="77777777" w:rsidR="00B33F4A" w:rsidRPr="003238C7" w:rsidRDefault="00B33F4A"/>
        </w:tc>
        <w:tc>
          <w:tcPr>
            <w:tcW w:w="5529" w:type="dxa"/>
          </w:tcPr>
          <w:p w14:paraId="24A46F27" w14:textId="77777777" w:rsidR="00B33F4A" w:rsidRPr="003238C7" w:rsidRDefault="00B33F4A"/>
        </w:tc>
        <w:tc>
          <w:tcPr>
            <w:tcW w:w="5620" w:type="dxa"/>
          </w:tcPr>
          <w:p w14:paraId="5348FEF0" w14:textId="77777777" w:rsidR="00B33F4A" w:rsidRPr="003238C7" w:rsidRDefault="00B33F4A"/>
        </w:tc>
        <w:tc>
          <w:tcPr>
            <w:tcW w:w="532" w:type="dxa"/>
            <w:tcBorders>
              <w:top w:val="nil"/>
              <w:bottom w:val="nil"/>
              <w:right w:val="nil"/>
            </w:tcBorders>
            <w:shd w:val="clear" w:color="auto" w:fill="auto"/>
          </w:tcPr>
          <w:p w14:paraId="326919E0" w14:textId="77777777" w:rsidR="00B33F4A" w:rsidRPr="003238C7" w:rsidRDefault="00B33F4A">
            <w:pPr>
              <w:rPr>
                <w:b/>
              </w:rPr>
            </w:pPr>
          </w:p>
        </w:tc>
      </w:tr>
      <w:tr w:rsidR="00B33F4A" w14:paraId="4A837DCC" w14:textId="77777777">
        <w:tc>
          <w:tcPr>
            <w:tcW w:w="2943" w:type="dxa"/>
          </w:tcPr>
          <w:p w14:paraId="30048437" w14:textId="77777777" w:rsidR="00B33F4A" w:rsidRPr="003238C7" w:rsidRDefault="00B33F4A"/>
        </w:tc>
        <w:tc>
          <w:tcPr>
            <w:tcW w:w="5529" w:type="dxa"/>
          </w:tcPr>
          <w:p w14:paraId="38510E71" w14:textId="77777777" w:rsidR="00B33F4A" w:rsidRPr="003238C7" w:rsidRDefault="00B33F4A"/>
        </w:tc>
        <w:tc>
          <w:tcPr>
            <w:tcW w:w="5620" w:type="dxa"/>
          </w:tcPr>
          <w:p w14:paraId="18A3E470" w14:textId="77777777" w:rsidR="00B33F4A" w:rsidRPr="003238C7" w:rsidRDefault="00B33F4A"/>
        </w:tc>
        <w:tc>
          <w:tcPr>
            <w:tcW w:w="532" w:type="dxa"/>
            <w:tcBorders>
              <w:top w:val="nil"/>
              <w:bottom w:val="nil"/>
              <w:right w:val="nil"/>
            </w:tcBorders>
            <w:shd w:val="clear" w:color="auto" w:fill="auto"/>
          </w:tcPr>
          <w:p w14:paraId="627F58EE" w14:textId="77777777" w:rsidR="00B33F4A" w:rsidRPr="003238C7" w:rsidRDefault="00B33F4A">
            <w:pPr>
              <w:rPr>
                <w:b/>
              </w:rPr>
            </w:pPr>
          </w:p>
        </w:tc>
      </w:tr>
      <w:tr w:rsidR="00B33F4A" w14:paraId="19B1CE6C" w14:textId="77777777">
        <w:tc>
          <w:tcPr>
            <w:tcW w:w="2943" w:type="dxa"/>
          </w:tcPr>
          <w:p w14:paraId="317DE50F" w14:textId="77777777" w:rsidR="00B33F4A" w:rsidRPr="003238C7" w:rsidRDefault="00B33F4A"/>
        </w:tc>
        <w:tc>
          <w:tcPr>
            <w:tcW w:w="5529" w:type="dxa"/>
          </w:tcPr>
          <w:p w14:paraId="45C94425" w14:textId="77777777" w:rsidR="00B33F4A" w:rsidRPr="003238C7" w:rsidRDefault="00B33F4A"/>
        </w:tc>
        <w:tc>
          <w:tcPr>
            <w:tcW w:w="5620" w:type="dxa"/>
          </w:tcPr>
          <w:p w14:paraId="55481529" w14:textId="77777777" w:rsidR="00B33F4A" w:rsidRPr="003238C7" w:rsidRDefault="00B33F4A"/>
        </w:tc>
        <w:tc>
          <w:tcPr>
            <w:tcW w:w="532" w:type="dxa"/>
            <w:tcBorders>
              <w:top w:val="nil"/>
              <w:bottom w:val="nil"/>
              <w:right w:val="nil"/>
            </w:tcBorders>
            <w:shd w:val="clear" w:color="auto" w:fill="auto"/>
          </w:tcPr>
          <w:p w14:paraId="496097F1" w14:textId="77777777" w:rsidR="00B33F4A" w:rsidRPr="003238C7" w:rsidRDefault="00B33F4A">
            <w:pPr>
              <w:rPr>
                <w:b/>
              </w:rPr>
            </w:pPr>
          </w:p>
        </w:tc>
      </w:tr>
      <w:tr w:rsidR="00B33F4A" w14:paraId="2449518B" w14:textId="77777777">
        <w:tc>
          <w:tcPr>
            <w:tcW w:w="2943" w:type="dxa"/>
          </w:tcPr>
          <w:p w14:paraId="5548BEDA" w14:textId="77777777" w:rsidR="00B33F4A" w:rsidRPr="003238C7" w:rsidRDefault="00B33F4A"/>
        </w:tc>
        <w:tc>
          <w:tcPr>
            <w:tcW w:w="5529" w:type="dxa"/>
          </w:tcPr>
          <w:p w14:paraId="62CEA52F" w14:textId="77777777" w:rsidR="00B33F4A" w:rsidRPr="003238C7" w:rsidRDefault="00B33F4A"/>
        </w:tc>
        <w:tc>
          <w:tcPr>
            <w:tcW w:w="5620" w:type="dxa"/>
          </w:tcPr>
          <w:p w14:paraId="2CA3DCCF" w14:textId="77777777" w:rsidR="00B33F4A" w:rsidRPr="003238C7" w:rsidRDefault="00B33F4A"/>
        </w:tc>
        <w:tc>
          <w:tcPr>
            <w:tcW w:w="532" w:type="dxa"/>
            <w:tcBorders>
              <w:top w:val="nil"/>
              <w:bottom w:val="nil"/>
              <w:right w:val="nil"/>
            </w:tcBorders>
            <w:shd w:val="clear" w:color="auto" w:fill="auto"/>
          </w:tcPr>
          <w:p w14:paraId="255AB7C9" w14:textId="77777777" w:rsidR="00B33F4A" w:rsidRPr="003238C7" w:rsidRDefault="00B33F4A">
            <w:pPr>
              <w:rPr>
                <w:b/>
              </w:rPr>
            </w:pPr>
          </w:p>
        </w:tc>
      </w:tr>
      <w:tr w:rsidR="00B33F4A" w14:paraId="7B061FFD" w14:textId="77777777">
        <w:tc>
          <w:tcPr>
            <w:tcW w:w="2943" w:type="dxa"/>
          </w:tcPr>
          <w:p w14:paraId="2BCA0BD4" w14:textId="77777777" w:rsidR="00B33F4A" w:rsidRPr="003238C7" w:rsidRDefault="00B33F4A"/>
        </w:tc>
        <w:tc>
          <w:tcPr>
            <w:tcW w:w="5529" w:type="dxa"/>
          </w:tcPr>
          <w:p w14:paraId="01347EB0" w14:textId="77777777" w:rsidR="00B33F4A" w:rsidRPr="003238C7" w:rsidRDefault="00B33F4A"/>
        </w:tc>
        <w:tc>
          <w:tcPr>
            <w:tcW w:w="5620" w:type="dxa"/>
          </w:tcPr>
          <w:p w14:paraId="55ECE207" w14:textId="77777777" w:rsidR="00B33F4A" w:rsidRPr="003238C7" w:rsidRDefault="00B33F4A"/>
        </w:tc>
        <w:tc>
          <w:tcPr>
            <w:tcW w:w="532" w:type="dxa"/>
            <w:tcBorders>
              <w:top w:val="nil"/>
              <w:bottom w:val="nil"/>
              <w:right w:val="nil"/>
            </w:tcBorders>
            <w:shd w:val="clear" w:color="auto" w:fill="auto"/>
          </w:tcPr>
          <w:p w14:paraId="7BA81A4E" w14:textId="77777777" w:rsidR="00B33F4A" w:rsidRPr="003238C7" w:rsidRDefault="00B33F4A">
            <w:pPr>
              <w:rPr>
                <w:b/>
              </w:rPr>
            </w:pPr>
          </w:p>
        </w:tc>
      </w:tr>
      <w:tr w:rsidR="00B33F4A" w14:paraId="338B8B97" w14:textId="77777777">
        <w:tc>
          <w:tcPr>
            <w:tcW w:w="2943" w:type="dxa"/>
          </w:tcPr>
          <w:p w14:paraId="35061E47" w14:textId="77777777" w:rsidR="00B33F4A" w:rsidRPr="003238C7" w:rsidRDefault="00B33F4A"/>
        </w:tc>
        <w:tc>
          <w:tcPr>
            <w:tcW w:w="5529" w:type="dxa"/>
          </w:tcPr>
          <w:p w14:paraId="46C45CE3" w14:textId="77777777" w:rsidR="00B33F4A" w:rsidRPr="003238C7" w:rsidRDefault="00B33F4A"/>
        </w:tc>
        <w:tc>
          <w:tcPr>
            <w:tcW w:w="5620" w:type="dxa"/>
          </w:tcPr>
          <w:p w14:paraId="762C5B29" w14:textId="77777777" w:rsidR="00B33F4A" w:rsidRPr="003238C7" w:rsidRDefault="00B33F4A"/>
        </w:tc>
        <w:tc>
          <w:tcPr>
            <w:tcW w:w="532" w:type="dxa"/>
            <w:tcBorders>
              <w:top w:val="nil"/>
              <w:bottom w:val="nil"/>
              <w:right w:val="nil"/>
            </w:tcBorders>
            <w:shd w:val="clear" w:color="auto" w:fill="auto"/>
          </w:tcPr>
          <w:p w14:paraId="1EB226E9" w14:textId="77777777" w:rsidR="00B33F4A" w:rsidRPr="003238C7" w:rsidRDefault="00B33F4A">
            <w:pPr>
              <w:rPr>
                <w:b/>
              </w:rPr>
            </w:pPr>
          </w:p>
        </w:tc>
      </w:tr>
    </w:tbl>
    <w:p w14:paraId="0B76FC9F" w14:textId="77777777" w:rsidR="00B33F4A" w:rsidRPr="003238C7" w:rsidRDefault="00B33F4A"/>
    <w:p w14:paraId="323C2CA8" w14:textId="2CB0C20A" w:rsidR="00152FF4" w:rsidRPr="003238C7" w:rsidRDefault="00152FF4" w:rsidP="00152FF4">
      <w:pPr>
        <w:pStyle w:val="berschrift1"/>
      </w:pPr>
      <w:bookmarkStart w:id="4" w:name="_Toc120091574"/>
      <w:r w:rsidRPr="003238C7">
        <w:lastRenderedPageBreak/>
        <w:t>Verordnung über die Sofortkontingentierung elektrischer Energie inkl. Kommentar</w:t>
      </w:r>
      <w:r w:rsidR="00F22F81" w:rsidRPr="003238C7">
        <w:t xml:space="preserve"> / </w:t>
      </w:r>
      <w:proofErr w:type="spellStart"/>
      <w:r w:rsidR="00F22F81" w:rsidRPr="003238C7">
        <w:t>Ordonnance</w:t>
      </w:r>
      <w:proofErr w:type="spellEnd"/>
      <w:r w:rsidR="00F22F81" w:rsidRPr="003238C7">
        <w:t xml:space="preserve"> </w:t>
      </w:r>
      <w:proofErr w:type="spellStart"/>
      <w:r w:rsidR="00F22F81" w:rsidRPr="003238C7">
        <w:t>sur</w:t>
      </w:r>
      <w:proofErr w:type="spellEnd"/>
      <w:r w:rsidR="00F22F81" w:rsidRPr="003238C7">
        <w:t xml:space="preserve"> le </w:t>
      </w:r>
      <w:proofErr w:type="spellStart"/>
      <w:r w:rsidR="00F22F81" w:rsidRPr="003238C7">
        <w:t>contingentement</w:t>
      </w:r>
      <w:proofErr w:type="spellEnd"/>
      <w:r w:rsidR="00F22F81" w:rsidRPr="003238C7">
        <w:t xml:space="preserve"> </w:t>
      </w:r>
      <w:proofErr w:type="spellStart"/>
      <w:r w:rsidR="00F22F81" w:rsidRPr="003238C7">
        <w:t>immédiat</w:t>
      </w:r>
      <w:proofErr w:type="spellEnd"/>
      <w:r w:rsidR="00F22F81" w:rsidRPr="003238C7">
        <w:t xml:space="preserve"> de </w:t>
      </w:r>
      <w:proofErr w:type="spellStart"/>
      <w:r w:rsidR="00F22F81" w:rsidRPr="003238C7">
        <w:t>l’énergie</w:t>
      </w:r>
      <w:proofErr w:type="spellEnd"/>
      <w:r w:rsidR="00F22F81" w:rsidRPr="003238C7">
        <w:t xml:space="preserve"> </w:t>
      </w:r>
      <w:proofErr w:type="spellStart"/>
      <w:r w:rsidR="00F22F81" w:rsidRPr="003238C7">
        <w:t>électrique</w:t>
      </w:r>
      <w:proofErr w:type="spellEnd"/>
      <w:r w:rsidR="00F22F81" w:rsidRPr="003238C7">
        <w:t xml:space="preserve"> et </w:t>
      </w:r>
      <w:proofErr w:type="spellStart"/>
      <w:r w:rsidR="00F22F81" w:rsidRPr="003238C7">
        <w:t>commentaire</w:t>
      </w:r>
      <w:proofErr w:type="spellEnd"/>
      <w:r w:rsidR="00F22F81" w:rsidRPr="003238C7">
        <w:t xml:space="preserve"> y </w:t>
      </w:r>
      <w:proofErr w:type="spellStart"/>
      <w:r w:rsidR="00F22F81" w:rsidRPr="003238C7">
        <w:t>relatif</w:t>
      </w:r>
      <w:proofErr w:type="spellEnd"/>
      <w:r w:rsidR="00F22F81" w:rsidRPr="003238C7">
        <w:t xml:space="preserve"> / </w:t>
      </w:r>
      <w:proofErr w:type="spellStart"/>
      <w:r w:rsidR="005B6CC5" w:rsidRPr="003238C7">
        <w:t>Ordinanza</w:t>
      </w:r>
      <w:proofErr w:type="spellEnd"/>
      <w:r w:rsidR="005B6CC5" w:rsidRPr="003238C7">
        <w:t xml:space="preserve"> sul </w:t>
      </w:r>
      <w:proofErr w:type="spellStart"/>
      <w:r w:rsidR="005B6CC5" w:rsidRPr="003238C7">
        <w:t>contingentamento</w:t>
      </w:r>
      <w:proofErr w:type="spellEnd"/>
      <w:r w:rsidR="005B6CC5" w:rsidRPr="003238C7">
        <w:t xml:space="preserve"> </w:t>
      </w:r>
      <w:proofErr w:type="spellStart"/>
      <w:r w:rsidR="005B6CC5" w:rsidRPr="003238C7">
        <w:t>immediato</w:t>
      </w:r>
      <w:proofErr w:type="spellEnd"/>
      <w:r w:rsidR="005B6CC5" w:rsidRPr="003238C7">
        <w:t xml:space="preserve"> </w:t>
      </w:r>
      <w:proofErr w:type="spellStart"/>
      <w:r w:rsidR="005B6CC5" w:rsidRPr="003238C7">
        <w:t>dell’energia</w:t>
      </w:r>
      <w:proofErr w:type="spellEnd"/>
      <w:r w:rsidR="005B6CC5" w:rsidRPr="003238C7">
        <w:t xml:space="preserve"> </w:t>
      </w:r>
      <w:proofErr w:type="spellStart"/>
      <w:r w:rsidR="005B6CC5" w:rsidRPr="003238C7">
        <w:t>elettrica</w:t>
      </w:r>
      <w:bookmarkEnd w:id="4"/>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CAD9669" w14:textId="77777777">
        <w:trPr>
          <w:tblHeader/>
        </w:trPr>
        <w:tc>
          <w:tcPr>
            <w:tcW w:w="14092" w:type="dxa"/>
            <w:tcBorders>
              <w:top w:val="single" w:sz="4" w:space="0" w:color="auto"/>
              <w:left w:val="single" w:sz="4" w:space="0" w:color="auto"/>
              <w:bottom w:val="nil"/>
              <w:right w:val="single" w:sz="4" w:space="0" w:color="auto"/>
            </w:tcBorders>
          </w:tcPr>
          <w:p w14:paraId="3F1F255E"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28E963FC" w14:textId="77777777" w:rsidR="00B33F4A" w:rsidRDefault="00B33F4A">
            <w:pPr>
              <w:pStyle w:val="Betreff"/>
              <w:widowControl/>
              <w:spacing w:before="0" w:after="0" w:line="240" w:lineRule="auto"/>
            </w:pPr>
          </w:p>
        </w:tc>
      </w:tr>
      <w:tr w:rsidR="00B33F4A" w14:paraId="4C23EF0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4A700825" w14:textId="6EEF8757" w:rsidR="0067731F" w:rsidRDefault="0067731F">
            <w:r>
              <w:t xml:space="preserve">Die allgemeinen Bemerkungen gelten insbesondere hier. </w:t>
            </w:r>
          </w:p>
        </w:tc>
        <w:tc>
          <w:tcPr>
            <w:tcW w:w="532" w:type="dxa"/>
            <w:tcBorders>
              <w:top w:val="nil"/>
              <w:left w:val="single" w:sz="4" w:space="0" w:color="auto"/>
              <w:bottom w:val="nil"/>
              <w:right w:val="nil"/>
            </w:tcBorders>
            <w:shd w:val="clear" w:color="auto" w:fill="auto"/>
          </w:tcPr>
          <w:p w14:paraId="46F550A7" w14:textId="77777777" w:rsidR="00B33F4A" w:rsidRDefault="00B33F4A">
            <w:pPr>
              <w:rPr>
                <w:b/>
              </w:rPr>
            </w:pPr>
          </w:p>
        </w:tc>
      </w:tr>
    </w:tbl>
    <w:p w14:paraId="1994FF7D"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3CAD01B9" w14:textId="77777777" w:rsidTr="176DE21F">
        <w:trPr>
          <w:tblHeader/>
        </w:trPr>
        <w:tc>
          <w:tcPr>
            <w:tcW w:w="2943" w:type="dxa"/>
          </w:tcPr>
          <w:p w14:paraId="041A1723" w14:textId="77777777" w:rsidR="00B33F4A" w:rsidRDefault="00B67434">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r>
            <w:proofErr w:type="spellStart"/>
            <w:r>
              <w:rPr>
                <w:b/>
                <w:lang w:val="it-CH"/>
              </w:rPr>
              <w:t>Article</w:t>
            </w:r>
            <w:proofErr w:type="spellEnd"/>
            <w:r>
              <w:rPr>
                <w:b/>
                <w:lang w:val="it-CH"/>
              </w:rPr>
              <w:t xml:space="preserv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77F63A15"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3C1F2374"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119FDB4E" w14:textId="77777777" w:rsidR="00B33F4A" w:rsidRPr="003238C7" w:rsidRDefault="00B33F4A">
            <w:pPr>
              <w:widowControl/>
              <w:spacing w:after="0" w:line="240" w:lineRule="auto"/>
              <w:rPr>
                <w:b/>
              </w:rPr>
            </w:pPr>
          </w:p>
        </w:tc>
      </w:tr>
      <w:tr w:rsidR="00B33F4A" w14:paraId="2CA781F3" w14:textId="77777777" w:rsidTr="176DE21F">
        <w:tc>
          <w:tcPr>
            <w:tcW w:w="2943" w:type="dxa"/>
          </w:tcPr>
          <w:p w14:paraId="5427ED7F" w14:textId="7FE2B78C" w:rsidR="00B33F4A" w:rsidRPr="003238C7" w:rsidRDefault="0067731F">
            <w:pPr>
              <w:pStyle w:val="Anhang"/>
              <w:tabs>
                <w:tab w:val="clear" w:pos="1276"/>
              </w:tabs>
              <w:spacing w:before="0" w:after="260"/>
              <w:outlineLvl w:val="9"/>
              <w:rPr>
                <w:lang w:val="de-CH" w:eastAsia="de-CH"/>
              </w:rPr>
            </w:pPr>
            <w:r>
              <w:rPr>
                <w:lang w:val="de-CH" w:eastAsia="de-CH"/>
              </w:rPr>
              <w:t>Art. 1, Abs 3 (neu)</w:t>
            </w:r>
          </w:p>
        </w:tc>
        <w:tc>
          <w:tcPr>
            <w:tcW w:w="5529" w:type="dxa"/>
          </w:tcPr>
          <w:p w14:paraId="1ACF126E" w14:textId="63BD7C2E" w:rsidR="00B33F4A" w:rsidRPr="003238C7" w:rsidRDefault="0067731F">
            <w:r>
              <w:t>Von der Sofortkontingentierung ausgenommen sind die Abwasserreinigungsanlagen (ARA).</w:t>
            </w:r>
          </w:p>
        </w:tc>
        <w:tc>
          <w:tcPr>
            <w:tcW w:w="5620" w:type="dxa"/>
          </w:tcPr>
          <w:p w14:paraId="1502D204" w14:textId="55114E58" w:rsidR="00B33F4A" w:rsidRPr="003238C7" w:rsidRDefault="0067731F">
            <w:r>
              <w:t xml:space="preserve">Siehe allg. Bemerkungen. Eine Sofortkontingentierung führt zu Gewässerverschmutzungen. </w:t>
            </w:r>
          </w:p>
        </w:tc>
        <w:tc>
          <w:tcPr>
            <w:tcW w:w="532" w:type="dxa"/>
            <w:tcBorders>
              <w:top w:val="nil"/>
              <w:bottom w:val="nil"/>
              <w:right w:val="nil"/>
            </w:tcBorders>
            <w:shd w:val="clear" w:color="auto" w:fill="auto"/>
          </w:tcPr>
          <w:p w14:paraId="283FA4F1" w14:textId="77777777" w:rsidR="00B33F4A" w:rsidRPr="003238C7" w:rsidRDefault="00B33F4A">
            <w:pPr>
              <w:rPr>
                <w:b/>
              </w:rPr>
            </w:pPr>
          </w:p>
        </w:tc>
      </w:tr>
      <w:tr w:rsidR="00B33F4A" w14:paraId="3E78825F" w14:textId="77777777" w:rsidTr="176DE21F">
        <w:tc>
          <w:tcPr>
            <w:tcW w:w="2943" w:type="dxa"/>
          </w:tcPr>
          <w:p w14:paraId="31311D4C" w14:textId="6D0F35FE" w:rsidR="00B33F4A" w:rsidRPr="003238C7" w:rsidRDefault="176DE21F">
            <w:r>
              <w:t>Alternativ: Art. 3 Abs 3 (neu) --&gt; oder andere geeignete Stelle (z.B. Art. 7)</w:t>
            </w:r>
          </w:p>
        </w:tc>
        <w:tc>
          <w:tcPr>
            <w:tcW w:w="5529" w:type="dxa"/>
          </w:tcPr>
          <w:p w14:paraId="443DB42A" w14:textId="05048623" w:rsidR="00B33F4A" w:rsidRPr="003238C7" w:rsidRDefault="176DE21F">
            <w:r>
              <w:t xml:space="preserve">Für die </w:t>
            </w:r>
            <w:proofErr w:type="spellStart"/>
            <w:r>
              <w:t>Sofortkontingentierungen</w:t>
            </w:r>
            <w:proofErr w:type="spellEnd"/>
            <w:r>
              <w:t xml:space="preserve"> sind auch Branchenlösungen zulässig. </w:t>
            </w:r>
          </w:p>
        </w:tc>
        <w:tc>
          <w:tcPr>
            <w:tcW w:w="5620" w:type="dxa"/>
          </w:tcPr>
          <w:p w14:paraId="0E359B02" w14:textId="0B3792C8" w:rsidR="00B33F4A" w:rsidRPr="003238C7" w:rsidRDefault="176DE21F">
            <w:r>
              <w:t xml:space="preserve">Siehe oben, allg. Bemerkungen. </w:t>
            </w:r>
          </w:p>
        </w:tc>
        <w:tc>
          <w:tcPr>
            <w:tcW w:w="532" w:type="dxa"/>
            <w:tcBorders>
              <w:top w:val="nil"/>
              <w:bottom w:val="nil"/>
              <w:right w:val="nil"/>
            </w:tcBorders>
            <w:shd w:val="clear" w:color="auto" w:fill="auto"/>
          </w:tcPr>
          <w:p w14:paraId="398856D9" w14:textId="77777777" w:rsidR="00B33F4A" w:rsidRPr="003238C7" w:rsidRDefault="00B33F4A">
            <w:pPr>
              <w:rPr>
                <w:b/>
              </w:rPr>
            </w:pPr>
          </w:p>
        </w:tc>
      </w:tr>
      <w:tr w:rsidR="00B33F4A" w14:paraId="2AC87407" w14:textId="77777777" w:rsidTr="176DE21F">
        <w:tc>
          <w:tcPr>
            <w:tcW w:w="2943" w:type="dxa"/>
          </w:tcPr>
          <w:p w14:paraId="302E518D" w14:textId="77777777" w:rsidR="00B33F4A" w:rsidRPr="003238C7" w:rsidRDefault="00B33F4A"/>
        </w:tc>
        <w:tc>
          <w:tcPr>
            <w:tcW w:w="5529" w:type="dxa"/>
          </w:tcPr>
          <w:p w14:paraId="7BFB5C4B" w14:textId="77777777" w:rsidR="00B33F4A" w:rsidRPr="003238C7" w:rsidRDefault="00B33F4A"/>
        </w:tc>
        <w:tc>
          <w:tcPr>
            <w:tcW w:w="5620" w:type="dxa"/>
          </w:tcPr>
          <w:p w14:paraId="7510B3C9" w14:textId="77777777" w:rsidR="00B33F4A" w:rsidRPr="003238C7" w:rsidRDefault="00B33F4A"/>
        </w:tc>
        <w:tc>
          <w:tcPr>
            <w:tcW w:w="532" w:type="dxa"/>
            <w:tcBorders>
              <w:top w:val="nil"/>
              <w:bottom w:val="nil"/>
              <w:right w:val="nil"/>
            </w:tcBorders>
            <w:shd w:val="clear" w:color="auto" w:fill="auto"/>
          </w:tcPr>
          <w:p w14:paraId="1CCE20AE" w14:textId="77777777" w:rsidR="00B33F4A" w:rsidRPr="003238C7" w:rsidRDefault="00B33F4A">
            <w:pPr>
              <w:rPr>
                <w:b/>
              </w:rPr>
            </w:pPr>
          </w:p>
        </w:tc>
      </w:tr>
      <w:tr w:rsidR="00B33F4A" w14:paraId="7706CB49" w14:textId="77777777" w:rsidTr="176DE21F">
        <w:tc>
          <w:tcPr>
            <w:tcW w:w="2943" w:type="dxa"/>
          </w:tcPr>
          <w:p w14:paraId="6717E896" w14:textId="77777777" w:rsidR="00B33F4A" w:rsidRPr="003238C7" w:rsidRDefault="00B33F4A"/>
        </w:tc>
        <w:tc>
          <w:tcPr>
            <w:tcW w:w="5529" w:type="dxa"/>
          </w:tcPr>
          <w:p w14:paraId="1B42BD9A" w14:textId="77777777" w:rsidR="00B33F4A" w:rsidRPr="003238C7" w:rsidRDefault="00B33F4A"/>
        </w:tc>
        <w:tc>
          <w:tcPr>
            <w:tcW w:w="5620" w:type="dxa"/>
          </w:tcPr>
          <w:p w14:paraId="6A708121" w14:textId="77777777" w:rsidR="00B33F4A" w:rsidRPr="003238C7" w:rsidRDefault="00B33F4A"/>
        </w:tc>
        <w:tc>
          <w:tcPr>
            <w:tcW w:w="532" w:type="dxa"/>
            <w:tcBorders>
              <w:top w:val="nil"/>
              <w:bottom w:val="nil"/>
              <w:right w:val="nil"/>
            </w:tcBorders>
            <w:shd w:val="clear" w:color="auto" w:fill="auto"/>
          </w:tcPr>
          <w:p w14:paraId="7916B410" w14:textId="77777777" w:rsidR="00B33F4A" w:rsidRPr="003238C7" w:rsidRDefault="00B33F4A">
            <w:pPr>
              <w:rPr>
                <w:b/>
              </w:rPr>
            </w:pPr>
          </w:p>
        </w:tc>
      </w:tr>
      <w:tr w:rsidR="00B33F4A" w14:paraId="2FD46C10" w14:textId="77777777" w:rsidTr="176DE21F">
        <w:tc>
          <w:tcPr>
            <w:tcW w:w="2943" w:type="dxa"/>
          </w:tcPr>
          <w:p w14:paraId="5AB1AAED" w14:textId="77777777" w:rsidR="00B33F4A" w:rsidRPr="003238C7" w:rsidRDefault="00B33F4A"/>
        </w:tc>
        <w:tc>
          <w:tcPr>
            <w:tcW w:w="5529" w:type="dxa"/>
          </w:tcPr>
          <w:p w14:paraId="6CF7263A" w14:textId="77777777" w:rsidR="00B33F4A" w:rsidRPr="003238C7" w:rsidRDefault="00B33F4A"/>
        </w:tc>
        <w:tc>
          <w:tcPr>
            <w:tcW w:w="5620" w:type="dxa"/>
          </w:tcPr>
          <w:p w14:paraId="608280FF" w14:textId="77777777" w:rsidR="00B33F4A" w:rsidRPr="003238C7" w:rsidRDefault="00B33F4A"/>
        </w:tc>
        <w:tc>
          <w:tcPr>
            <w:tcW w:w="532" w:type="dxa"/>
            <w:tcBorders>
              <w:top w:val="nil"/>
              <w:bottom w:val="nil"/>
              <w:right w:val="nil"/>
            </w:tcBorders>
            <w:shd w:val="clear" w:color="auto" w:fill="auto"/>
          </w:tcPr>
          <w:p w14:paraId="099B8F48" w14:textId="77777777" w:rsidR="00B33F4A" w:rsidRPr="003238C7" w:rsidRDefault="00B33F4A">
            <w:pPr>
              <w:rPr>
                <w:b/>
              </w:rPr>
            </w:pPr>
          </w:p>
        </w:tc>
      </w:tr>
      <w:tr w:rsidR="00B33F4A" w14:paraId="1AEFB9FD" w14:textId="77777777" w:rsidTr="176DE21F">
        <w:tc>
          <w:tcPr>
            <w:tcW w:w="2943" w:type="dxa"/>
          </w:tcPr>
          <w:p w14:paraId="0342706B" w14:textId="77777777" w:rsidR="00B33F4A" w:rsidRPr="003238C7" w:rsidRDefault="00B33F4A"/>
        </w:tc>
        <w:tc>
          <w:tcPr>
            <w:tcW w:w="5529" w:type="dxa"/>
          </w:tcPr>
          <w:p w14:paraId="26DF5ABE" w14:textId="77777777" w:rsidR="00B33F4A" w:rsidRPr="003238C7" w:rsidRDefault="00B33F4A"/>
        </w:tc>
        <w:tc>
          <w:tcPr>
            <w:tcW w:w="5620" w:type="dxa"/>
          </w:tcPr>
          <w:p w14:paraId="61A8E265" w14:textId="77777777" w:rsidR="00B33F4A" w:rsidRPr="003238C7" w:rsidRDefault="00B33F4A"/>
        </w:tc>
        <w:tc>
          <w:tcPr>
            <w:tcW w:w="532" w:type="dxa"/>
            <w:tcBorders>
              <w:top w:val="nil"/>
              <w:bottom w:val="nil"/>
              <w:right w:val="nil"/>
            </w:tcBorders>
            <w:shd w:val="clear" w:color="auto" w:fill="auto"/>
          </w:tcPr>
          <w:p w14:paraId="27023674" w14:textId="77777777" w:rsidR="00B33F4A" w:rsidRPr="003238C7" w:rsidRDefault="00B33F4A">
            <w:pPr>
              <w:rPr>
                <w:b/>
              </w:rPr>
            </w:pPr>
          </w:p>
        </w:tc>
      </w:tr>
      <w:tr w:rsidR="00B33F4A" w14:paraId="6F12511B" w14:textId="77777777" w:rsidTr="176DE21F">
        <w:tc>
          <w:tcPr>
            <w:tcW w:w="2943" w:type="dxa"/>
          </w:tcPr>
          <w:p w14:paraId="79BEDB13" w14:textId="77777777" w:rsidR="00B33F4A" w:rsidRPr="003238C7" w:rsidRDefault="00B33F4A"/>
        </w:tc>
        <w:tc>
          <w:tcPr>
            <w:tcW w:w="5529" w:type="dxa"/>
          </w:tcPr>
          <w:p w14:paraId="29E762A3" w14:textId="77777777" w:rsidR="00B33F4A" w:rsidRPr="003238C7" w:rsidRDefault="00B33F4A"/>
        </w:tc>
        <w:tc>
          <w:tcPr>
            <w:tcW w:w="5620" w:type="dxa"/>
          </w:tcPr>
          <w:p w14:paraId="2CBFCF13" w14:textId="77777777" w:rsidR="00B33F4A" w:rsidRPr="003238C7" w:rsidRDefault="00B33F4A"/>
        </w:tc>
        <w:tc>
          <w:tcPr>
            <w:tcW w:w="532" w:type="dxa"/>
            <w:tcBorders>
              <w:top w:val="nil"/>
              <w:bottom w:val="nil"/>
              <w:right w:val="nil"/>
            </w:tcBorders>
            <w:shd w:val="clear" w:color="auto" w:fill="auto"/>
          </w:tcPr>
          <w:p w14:paraId="5577C6CC" w14:textId="77777777" w:rsidR="00B33F4A" w:rsidRPr="003238C7" w:rsidRDefault="00B33F4A">
            <w:pPr>
              <w:rPr>
                <w:b/>
              </w:rPr>
            </w:pPr>
          </w:p>
        </w:tc>
      </w:tr>
      <w:tr w:rsidR="00B33F4A" w14:paraId="226ED803" w14:textId="77777777" w:rsidTr="176DE21F">
        <w:tc>
          <w:tcPr>
            <w:tcW w:w="2943" w:type="dxa"/>
          </w:tcPr>
          <w:p w14:paraId="2CBE6036" w14:textId="77777777" w:rsidR="00B33F4A" w:rsidRPr="003238C7" w:rsidRDefault="00B33F4A"/>
        </w:tc>
        <w:tc>
          <w:tcPr>
            <w:tcW w:w="5529" w:type="dxa"/>
          </w:tcPr>
          <w:p w14:paraId="1E7DC492" w14:textId="77777777" w:rsidR="00B33F4A" w:rsidRPr="003238C7" w:rsidRDefault="00B33F4A"/>
        </w:tc>
        <w:tc>
          <w:tcPr>
            <w:tcW w:w="5620" w:type="dxa"/>
          </w:tcPr>
          <w:p w14:paraId="59EADD6B" w14:textId="77777777" w:rsidR="00B33F4A" w:rsidRPr="003238C7" w:rsidRDefault="00B33F4A"/>
        </w:tc>
        <w:tc>
          <w:tcPr>
            <w:tcW w:w="532" w:type="dxa"/>
            <w:tcBorders>
              <w:top w:val="nil"/>
              <w:bottom w:val="nil"/>
              <w:right w:val="nil"/>
            </w:tcBorders>
            <w:shd w:val="clear" w:color="auto" w:fill="auto"/>
          </w:tcPr>
          <w:p w14:paraId="223D3D8C" w14:textId="77777777" w:rsidR="00B33F4A" w:rsidRPr="003238C7" w:rsidRDefault="00B33F4A">
            <w:pPr>
              <w:rPr>
                <w:b/>
              </w:rPr>
            </w:pPr>
          </w:p>
        </w:tc>
      </w:tr>
      <w:tr w:rsidR="00B33F4A" w14:paraId="622BB1A6" w14:textId="77777777" w:rsidTr="176DE21F">
        <w:tc>
          <w:tcPr>
            <w:tcW w:w="2943" w:type="dxa"/>
          </w:tcPr>
          <w:p w14:paraId="1161AEC1" w14:textId="77777777" w:rsidR="00B33F4A" w:rsidRPr="003238C7" w:rsidRDefault="00B33F4A"/>
        </w:tc>
        <w:tc>
          <w:tcPr>
            <w:tcW w:w="5529" w:type="dxa"/>
          </w:tcPr>
          <w:p w14:paraId="6B79D669" w14:textId="77777777" w:rsidR="00B33F4A" w:rsidRPr="003238C7" w:rsidRDefault="00B33F4A"/>
        </w:tc>
        <w:tc>
          <w:tcPr>
            <w:tcW w:w="5620" w:type="dxa"/>
          </w:tcPr>
          <w:p w14:paraId="3C23721B" w14:textId="77777777" w:rsidR="00B33F4A" w:rsidRPr="003238C7" w:rsidRDefault="00B33F4A"/>
        </w:tc>
        <w:tc>
          <w:tcPr>
            <w:tcW w:w="532" w:type="dxa"/>
            <w:tcBorders>
              <w:top w:val="nil"/>
              <w:bottom w:val="nil"/>
              <w:right w:val="nil"/>
            </w:tcBorders>
            <w:shd w:val="clear" w:color="auto" w:fill="auto"/>
          </w:tcPr>
          <w:p w14:paraId="36DD484E" w14:textId="77777777" w:rsidR="00B33F4A" w:rsidRPr="003238C7" w:rsidRDefault="00B33F4A">
            <w:pPr>
              <w:rPr>
                <w:b/>
              </w:rPr>
            </w:pPr>
          </w:p>
        </w:tc>
      </w:tr>
      <w:tr w:rsidR="00B33F4A" w14:paraId="63760030" w14:textId="77777777" w:rsidTr="176DE21F">
        <w:tc>
          <w:tcPr>
            <w:tcW w:w="2943" w:type="dxa"/>
          </w:tcPr>
          <w:p w14:paraId="414B1AED" w14:textId="77777777" w:rsidR="00B33F4A" w:rsidRPr="003238C7" w:rsidRDefault="00B33F4A"/>
        </w:tc>
        <w:tc>
          <w:tcPr>
            <w:tcW w:w="5529" w:type="dxa"/>
          </w:tcPr>
          <w:p w14:paraId="7954C5F8" w14:textId="77777777" w:rsidR="00B33F4A" w:rsidRPr="003238C7" w:rsidRDefault="00B33F4A"/>
        </w:tc>
        <w:tc>
          <w:tcPr>
            <w:tcW w:w="5620" w:type="dxa"/>
          </w:tcPr>
          <w:p w14:paraId="443BAD0F" w14:textId="77777777" w:rsidR="00B33F4A" w:rsidRPr="003238C7" w:rsidRDefault="00B33F4A"/>
        </w:tc>
        <w:tc>
          <w:tcPr>
            <w:tcW w:w="532" w:type="dxa"/>
            <w:tcBorders>
              <w:top w:val="nil"/>
              <w:bottom w:val="nil"/>
              <w:right w:val="nil"/>
            </w:tcBorders>
            <w:shd w:val="clear" w:color="auto" w:fill="auto"/>
          </w:tcPr>
          <w:p w14:paraId="406AFCEE" w14:textId="77777777" w:rsidR="00B33F4A" w:rsidRPr="003238C7" w:rsidRDefault="00B33F4A">
            <w:pPr>
              <w:rPr>
                <w:b/>
              </w:rPr>
            </w:pPr>
          </w:p>
        </w:tc>
      </w:tr>
      <w:tr w:rsidR="00B33F4A" w14:paraId="79156767" w14:textId="77777777" w:rsidTr="176DE21F">
        <w:tc>
          <w:tcPr>
            <w:tcW w:w="2943" w:type="dxa"/>
          </w:tcPr>
          <w:p w14:paraId="40F22773" w14:textId="77777777" w:rsidR="00B33F4A" w:rsidRPr="003238C7" w:rsidRDefault="00B33F4A"/>
        </w:tc>
        <w:tc>
          <w:tcPr>
            <w:tcW w:w="5529" w:type="dxa"/>
          </w:tcPr>
          <w:p w14:paraId="24E043D7" w14:textId="77777777" w:rsidR="00B33F4A" w:rsidRPr="003238C7" w:rsidRDefault="00B33F4A"/>
        </w:tc>
        <w:tc>
          <w:tcPr>
            <w:tcW w:w="5620" w:type="dxa"/>
          </w:tcPr>
          <w:p w14:paraId="4A975982" w14:textId="77777777" w:rsidR="00B33F4A" w:rsidRPr="003238C7" w:rsidRDefault="00B33F4A"/>
        </w:tc>
        <w:tc>
          <w:tcPr>
            <w:tcW w:w="532" w:type="dxa"/>
            <w:tcBorders>
              <w:top w:val="nil"/>
              <w:bottom w:val="nil"/>
              <w:right w:val="nil"/>
            </w:tcBorders>
            <w:shd w:val="clear" w:color="auto" w:fill="auto"/>
          </w:tcPr>
          <w:p w14:paraId="2B51B83B" w14:textId="77777777" w:rsidR="00B33F4A" w:rsidRPr="003238C7" w:rsidRDefault="00B33F4A">
            <w:pPr>
              <w:rPr>
                <w:b/>
              </w:rPr>
            </w:pPr>
          </w:p>
        </w:tc>
      </w:tr>
    </w:tbl>
    <w:p w14:paraId="452CCE8F" w14:textId="77777777" w:rsidR="00B33F4A" w:rsidRPr="003238C7" w:rsidRDefault="00B33F4A"/>
    <w:p w14:paraId="62FD0C67" w14:textId="5E4DE144" w:rsidR="00B33F4A" w:rsidRPr="003238C7" w:rsidRDefault="00152FF4">
      <w:pPr>
        <w:pStyle w:val="berschrift1"/>
      </w:pPr>
      <w:bookmarkStart w:id="5" w:name="_Toc120091575"/>
      <w:r w:rsidRPr="003238C7">
        <w:lastRenderedPageBreak/>
        <w:t>Verordnung über die Kontingentierung elektrischer Energie inkl. Kommentar</w:t>
      </w:r>
      <w:r w:rsidR="00F22F81" w:rsidRPr="003238C7">
        <w:t xml:space="preserve"> / </w:t>
      </w:r>
      <w:proofErr w:type="spellStart"/>
      <w:r w:rsidR="00F22F81" w:rsidRPr="003238C7">
        <w:t>Ordonnance</w:t>
      </w:r>
      <w:proofErr w:type="spellEnd"/>
      <w:r w:rsidR="00F22F81" w:rsidRPr="003238C7">
        <w:t xml:space="preserve"> </w:t>
      </w:r>
      <w:proofErr w:type="spellStart"/>
      <w:r w:rsidR="00F22F81" w:rsidRPr="003238C7">
        <w:t>sur</w:t>
      </w:r>
      <w:proofErr w:type="spellEnd"/>
      <w:r w:rsidR="00F22F81" w:rsidRPr="003238C7">
        <w:t xml:space="preserve"> le </w:t>
      </w:r>
      <w:proofErr w:type="spellStart"/>
      <w:r w:rsidR="00F22F81" w:rsidRPr="003238C7">
        <w:t>contingentement</w:t>
      </w:r>
      <w:proofErr w:type="spellEnd"/>
      <w:r w:rsidR="00F22F81" w:rsidRPr="003238C7">
        <w:t xml:space="preserve"> de </w:t>
      </w:r>
      <w:proofErr w:type="spellStart"/>
      <w:r w:rsidR="00F22F81" w:rsidRPr="003238C7">
        <w:t>l’énergie</w:t>
      </w:r>
      <w:proofErr w:type="spellEnd"/>
      <w:r w:rsidR="00F22F81" w:rsidRPr="003238C7">
        <w:t xml:space="preserve"> </w:t>
      </w:r>
      <w:proofErr w:type="spellStart"/>
      <w:r w:rsidR="00F22F81" w:rsidRPr="003238C7">
        <w:t>électrique</w:t>
      </w:r>
      <w:proofErr w:type="spellEnd"/>
      <w:r w:rsidR="00F22F81" w:rsidRPr="003238C7">
        <w:t xml:space="preserve"> et </w:t>
      </w:r>
      <w:proofErr w:type="spellStart"/>
      <w:r w:rsidR="00F22F81" w:rsidRPr="003238C7">
        <w:t>commentaire</w:t>
      </w:r>
      <w:proofErr w:type="spellEnd"/>
      <w:r w:rsidR="00F22F81" w:rsidRPr="003238C7">
        <w:t xml:space="preserve"> y </w:t>
      </w:r>
      <w:proofErr w:type="spellStart"/>
      <w:r w:rsidR="00F22F81" w:rsidRPr="003238C7">
        <w:t>relatif</w:t>
      </w:r>
      <w:proofErr w:type="spellEnd"/>
      <w:r w:rsidR="00F22F81" w:rsidRPr="003238C7">
        <w:t xml:space="preserve"> / </w:t>
      </w:r>
      <w:bookmarkStart w:id="6" w:name="_Hlk120016880"/>
      <w:proofErr w:type="spellStart"/>
      <w:r w:rsidR="005B6CC5" w:rsidRPr="003238C7">
        <w:t>Ordinanza</w:t>
      </w:r>
      <w:proofErr w:type="spellEnd"/>
      <w:r w:rsidR="005B6CC5" w:rsidRPr="003238C7">
        <w:t xml:space="preserve"> sul </w:t>
      </w:r>
      <w:proofErr w:type="spellStart"/>
      <w:r w:rsidR="005B6CC5" w:rsidRPr="003238C7">
        <w:t>contingentamento</w:t>
      </w:r>
      <w:proofErr w:type="spellEnd"/>
      <w:r w:rsidR="005B6CC5" w:rsidRPr="003238C7">
        <w:t xml:space="preserve"> </w:t>
      </w:r>
      <w:proofErr w:type="spellStart"/>
      <w:r w:rsidR="005B6CC5" w:rsidRPr="003238C7">
        <w:t>dell’energia</w:t>
      </w:r>
      <w:proofErr w:type="spellEnd"/>
      <w:r w:rsidR="005B6CC5" w:rsidRPr="003238C7">
        <w:t xml:space="preserve"> </w:t>
      </w:r>
      <w:proofErr w:type="spellStart"/>
      <w:r w:rsidR="005B6CC5" w:rsidRPr="003238C7">
        <w:t>elettrica</w:t>
      </w:r>
      <w:bookmarkEnd w:id="5"/>
      <w:bookmarkEnd w:id="6"/>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0CB9F182" w14:textId="77777777">
        <w:trPr>
          <w:tblHeader/>
        </w:trPr>
        <w:tc>
          <w:tcPr>
            <w:tcW w:w="14092" w:type="dxa"/>
            <w:tcBorders>
              <w:top w:val="single" w:sz="4" w:space="0" w:color="auto"/>
              <w:left w:val="single" w:sz="4" w:space="0" w:color="auto"/>
              <w:bottom w:val="nil"/>
              <w:right w:val="single" w:sz="4" w:space="0" w:color="auto"/>
            </w:tcBorders>
          </w:tcPr>
          <w:p w14:paraId="20D1BE0F"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29751BD8" w14:textId="77777777" w:rsidR="00B33F4A" w:rsidRDefault="00B33F4A">
            <w:pPr>
              <w:pStyle w:val="Betreff"/>
              <w:widowControl/>
              <w:spacing w:before="0" w:after="0" w:line="240" w:lineRule="auto"/>
            </w:pPr>
          </w:p>
        </w:tc>
      </w:tr>
      <w:tr w:rsidR="00B33F4A" w14:paraId="65E2ED23"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5472B901" w14:textId="12B0DBC5" w:rsidR="00B33F4A" w:rsidRDefault="0067731F">
            <w:r>
              <w:t>Die allgemeinen Bemerkungen gelten insbesondere hier.</w:t>
            </w:r>
          </w:p>
        </w:tc>
        <w:tc>
          <w:tcPr>
            <w:tcW w:w="532" w:type="dxa"/>
            <w:tcBorders>
              <w:top w:val="nil"/>
              <w:left w:val="single" w:sz="4" w:space="0" w:color="auto"/>
              <w:bottom w:val="nil"/>
              <w:right w:val="nil"/>
            </w:tcBorders>
            <w:shd w:val="clear" w:color="auto" w:fill="auto"/>
          </w:tcPr>
          <w:p w14:paraId="50303EB8" w14:textId="77777777" w:rsidR="00B33F4A" w:rsidRDefault="00B33F4A">
            <w:pPr>
              <w:rPr>
                <w:b/>
              </w:rPr>
            </w:pPr>
          </w:p>
        </w:tc>
      </w:tr>
    </w:tbl>
    <w:p w14:paraId="4DB03ED1"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55A333B0" w14:textId="77777777" w:rsidTr="176DE21F">
        <w:trPr>
          <w:tblHeader/>
        </w:trPr>
        <w:tc>
          <w:tcPr>
            <w:tcW w:w="2943" w:type="dxa"/>
          </w:tcPr>
          <w:p w14:paraId="7D66AF5D" w14:textId="77777777" w:rsidR="00B33F4A" w:rsidRDefault="00B67434">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r>
            <w:proofErr w:type="spellStart"/>
            <w:r>
              <w:rPr>
                <w:b/>
                <w:lang w:val="it-CH"/>
              </w:rPr>
              <w:t>Article</w:t>
            </w:r>
            <w:proofErr w:type="spellEnd"/>
            <w:r>
              <w:rPr>
                <w:b/>
                <w:lang w:val="it-CH"/>
              </w:rPr>
              <w:t xml:space="preserv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67628203"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4922976A"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F178DAE" w14:textId="77777777" w:rsidR="00B33F4A" w:rsidRPr="003238C7" w:rsidRDefault="00B33F4A">
            <w:pPr>
              <w:widowControl/>
              <w:spacing w:after="0" w:line="240" w:lineRule="auto"/>
              <w:rPr>
                <w:b/>
              </w:rPr>
            </w:pPr>
          </w:p>
        </w:tc>
      </w:tr>
      <w:tr w:rsidR="0067731F" w14:paraId="0627B5E8" w14:textId="77777777" w:rsidTr="176DE21F">
        <w:tc>
          <w:tcPr>
            <w:tcW w:w="2943" w:type="dxa"/>
          </w:tcPr>
          <w:p w14:paraId="7102BADB" w14:textId="75F5A1F9" w:rsidR="0067731F" w:rsidRPr="003238C7" w:rsidRDefault="0067731F" w:rsidP="0067731F">
            <w:pPr>
              <w:pStyle w:val="Anhang"/>
              <w:tabs>
                <w:tab w:val="clear" w:pos="1276"/>
              </w:tabs>
              <w:spacing w:before="0" w:after="260"/>
              <w:outlineLvl w:val="9"/>
              <w:rPr>
                <w:lang w:val="de-CH" w:eastAsia="de-CH"/>
              </w:rPr>
            </w:pPr>
            <w:r>
              <w:rPr>
                <w:lang w:val="de-CH" w:eastAsia="de-CH"/>
              </w:rPr>
              <w:t>Art. 1, Abs 3 (neu)</w:t>
            </w:r>
          </w:p>
        </w:tc>
        <w:tc>
          <w:tcPr>
            <w:tcW w:w="5529" w:type="dxa"/>
          </w:tcPr>
          <w:p w14:paraId="10C74E2F" w14:textId="3D9EBF33" w:rsidR="0067731F" w:rsidRPr="003238C7" w:rsidRDefault="0067731F" w:rsidP="0067731F">
            <w:r>
              <w:t>Von der Kontingentierung ausgenommen sind die Abwasserreinigungsanlagen (ARA).</w:t>
            </w:r>
          </w:p>
        </w:tc>
        <w:tc>
          <w:tcPr>
            <w:tcW w:w="5620" w:type="dxa"/>
          </w:tcPr>
          <w:p w14:paraId="490F26D5" w14:textId="05E3A227" w:rsidR="0067731F" w:rsidRPr="003238C7" w:rsidRDefault="0067731F" w:rsidP="0067731F">
            <w:r>
              <w:t xml:space="preserve">Siehe allg. Bemerkungen. Eine Sofortkontingentierung führt zu Gewässerverschmutzungen. </w:t>
            </w:r>
          </w:p>
        </w:tc>
        <w:tc>
          <w:tcPr>
            <w:tcW w:w="532" w:type="dxa"/>
            <w:tcBorders>
              <w:top w:val="nil"/>
              <w:bottom w:val="nil"/>
              <w:right w:val="nil"/>
            </w:tcBorders>
            <w:shd w:val="clear" w:color="auto" w:fill="auto"/>
          </w:tcPr>
          <w:p w14:paraId="65519756" w14:textId="77777777" w:rsidR="0067731F" w:rsidRPr="003238C7" w:rsidRDefault="0067731F" w:rsidP="0067731F">
            <w:pPr>
              <w:rPr>
                <w:b/>
              </w:rPr>
            </w:pPr>
          </w:p>
        </w:tc>
      </w:tr>
      <w:tr w:rsidR="0067731F" w14:paraId="65F53135" w14:textId="77777777" w:rsidTr="176DE21F">
        <w:tc>
          <w:tcPr>
            <w:tcW w:w="2943" w:type="dxa"/>
          </w:tcPr>
          <w:p w14:paraId="65774772" w14:textId="6D0F35FE" w:rsidR="176DE21F" w:rsidRDefault="176DE21F">
            <w:r>
              <w:t>Alternativ: Art. 3 Abs 3 (neu) --&gt; oder andere geeignete Stelle (z.B. Art. 7)</w:t>
            </w:r>
          </w:p>
        </w:tc>
        <w:tc>
          <w:tcPr>
            <w:tcW w:w="5529" w:type="dxa"/>
          </w:tcPr>
          <w:p w14:paraId="1D0472A5" w14:textId="05048623" w:rsidR="176DE21F" w:rsidRDefault="176DE21F">
            <w:r>
              <w:t xml:space="preserve">Für die </w:t>
            </w:r>
            <w:proofErr w:type="spellStart"/>
            <w:r>
              <w:t>Sofortkontingentierungen</w:t>
            </w:r>
            <w:proofErr w:type="spellEnd"/>
            <w:r>
              <w:t xml:space="preserve"> sind auch Branchenlösungen zulässig. </w:t>
            </w:r>
          </w:p>
        </w:tc>
        <w:tc>
          <w:tcPr>
            <w:tcW w:w="5620" w:type="dxa"/>
          </w:tcPr>
          <w:p w14:paraId="02290187" w14:textId="0B3792C8" w:rsidR="176DE21F" w:rsidRDefault="176DE21F">
            <w:r>
              <w:t xml:space="preserve">Siehe oben, allg. Bemerkungen. </w:t>
            </w:r>
          </w:p>
        </w:tc>
        <w:tc>
          <w:tcPr>
            <w:tcW w:w="532" w:type="dxa"/>
            <w:tcBorders>
              <w:top w:val="nil"/>
              <w:bottom w:val="nil"/>
              <w:right w:val="nil"/>
            </w:tcBorders>
            <w:shd w:val="clear" w:color="auto" w:fill="auto"/>
          </w:tcPr>
          <w:p w14:paraId="6806BFB3" w14:textId="77777777" w:rsidR="0067731F" w:rsidRPr="003238C7" w:rsidRDefault="0067731F" w:rsidP="0067731F">
            <w:pPr>
              <w:rPr>
                <w:b/>
              </w:rPr>
            </w:pPr>
          </w:p>
        </w:tc>
      </w:tr>
      <w:tr w:rsidR="0067731F" w14:paraId="3988FAE5" w14:textId="77777777" w:rsidTr="176DE21F">
        <w:tc>
          <w:tcPr>
            <w:tcW w:w="2943" w:type="dxa"/>
          </w:tcPr>
          <w:p w14:paraId="0A6DAFC6" w14:textId="77777777" w:rsidR="0067731F" w:rsidRPr="003238C7" w:rsidRDefault="0067731F" w:rsidP="0067731F"/>
        </w:tc>
        <w:tc>
          <w:tcPr>
            <w:tcW w:w="5529" w:type="dxa"/>
          </w:tcPr>
          <w:p w14:paraId="2CFCF986" w14:textId="77777777" w:rsidR="0067731F" w:rsidRPr="003238C7" w:rsidRDefault="0067731F" w:rsidP="0067731F"/>
        </w:tc>
        <w:tc>
          <w:tcPr>
            <w:tcW w:w="5620" w:type="dxa"/>
          </w:tcPr>
          <w:p w14:paraId="7FFD652A" w14:textId="77777777" w:rsidR="0067731F" w:rsidRPr="003238C7" w:rsidRDefault="0067731F" w:rsidP="0067731F"/>
        </w:tc>
        <w:tc>
          <w:tcPr>
            <w:tcW w:w="532" w:type="dxa"/>
            <w:tcBorders>
              <w:top w:val="nil"/>
              <w:bottom w:val="nil"/>
              <w:right w:val="nil"/>
            </w:tcBorders>
            <w:shd w:val="clear" w:color="auto" w:fill="auto"/>
          </w:tcPr>
          <w:p w14:paraId="371EF425" w14:textId="77777777" w:rsidR="0067731F" w:rsidRPr="003238C7" w:rsidRDefault="0067731F" w:rsidP="0067731F">
            <w:pPr>
              <w:rPr>
                <w:b/>
              </w:rPr>
            </w:pPr>
          </w:p>
        </w:tc>
      </w:tr>
      <w:tr w:rsidR="0067731F" w14:paraId="0E483EA1" w14:textId="77777777" w:rsidTr="176DE21F">
        <w:tc>
          <w:tcPr>
            <w:tcW w:w="2943" w:type="dxa"/>
          </w:tcPr>
          <w:p w14:paraId="570DF9A8" w14:textId="77777777" w:rsidR="0067731F" w:rsidRPr="003238C7" w:rsidRDefault="0067731F" w:rsidP="0067731F"/>
        </w:tc>
        <w:tc>
          <w:tcPr>
            <w:tcW w:w="5529" w:type="dxa"/>
          </w:tcPr>
          <w:p w14:paraId="4E2F9366" w14:textId="77777777" w:rsidR="0067731F" w:rsidRPr="003238C7" w:rsidRDefault="0067731F" w:rsidP="0067731F"/>
        </w:tc>
        <w:tc>
          <w:tcPr>
            <w:tcW w:w="5620" w:type="dxa"/>
          </w:tcPr>
          <w:p w14:paraId="12368314" w14:textId="77777777" w:rsidR="0067731F" w:rsidRPr="003238C7" w:rsidRDefault="0067731F" w:rsidP="0067731F"/>
        </w:tc>
        <w:tc>
          <w:tcPr>
            <w:tcW w:w="532" w:type="dxa"/>
            <w:tcBorders>
              <w:top w:val="nil"/>
              <w:bottom w:val="nil"/>
              <w:right w:val="nil"/>
            </w:tcBorders>
            <w:shd w:val="clear" w:color="auto" w:fill="auto"/>
          </w:tcPr>
          <w:p w14:paraId="504F53A2" w14:textId="77777777" w:rsidR="0067731F" w:rsidRPr="003238C7" w:rsidRDefault="0067731F" w:rsidP="0067731F">
            <w:pPr>
              <w:rPr>
                <w:b/>
              </w:rPr>
            </w:pPr>
          </w:p>
        </w:tc>
      </w:tr>
      <w:tr w:rsidR="0067731F" w14:paraId="1DE4B031" w14:textId="77777777" w:rsidTr="176DE21F">
        <w:tc>
          <w:tcPr>
            <w:tcW w:w="2943" w:type="dxa"/>
          </w:tcPr>
          <w:p w14:paraId="049752A0" w14:textId="77777777" w:rsidR="0067731F" w:rsidRPr="003238C7" w:rsidRDefault="0067731F" w:rsidP="0067731F"/>
        </w:tc>
        <w:tc>
          <w:tcPr>
            <w:tcW w:w="5529" w:type="dxa"/>
          </w:tcPr>
          <w:p w14:paraId="3C497714" w14:textId="77777777" w:rsidR="0067731F" w:rsidRPr="003238C7" w:rsidRDefault="0067731F" w:rsidP="0067731F"/>
        </w:tc>
        <w:tc>
          <w:tcPr>
            <w:tcW w:w="5620" w:type="dxa"/>
          </w:tcPr>
          <w:p w14:paraId="696A0185" w14:textId="77777777" w:rsidR="0067731F" w:rsidRPr="003238C7" w:rsidRDefault="0067731F" w:rsidP="0067731F"/>
        </w:tc>
        <w:tc>
          <w:tcPr>
            <w:tcW w:w="532" w:type="dxa"/>
            <w:tcBorders>
              <w:top w:val="nil"/>
              <w:bottom w:val="nil"/>
              <w:right w:val="nil"/>
            </w:tcBorders>
            <w:shd w:val="clear" w:color="auto" w:fill="auto"/>
          </w:tcPr>
          <w:p w14:paraId="22C9418E" w14:textId="77777777" w:rsidR="0067731F" w:rsidRPr="003238C7" w:rsidRDefault="0067731F" w:rsidP="0067731F">
            <w:pPr>
              <w:rPr>
                <w:b/>
              </w:rPr>
            </w:pPr>
          </w:p>
        </w:tc>
      </w:tr>
      <w:tr w:rsidR="0067731F" w14:paraId="6528A3B0" w14:textId="77777777" w:rsidTr="176DE21F">
        <w:tc>
          <w:tcPr>
            <w:tcW w:w="2943" w:type="dxa"/>
          </w:tcPr>
          <w:p w14:paraId="694805D7" w14:textId="77777777" w:rsidR="0067731F" w:rsidRPr="003238C7" w:rsidRDefault="0067731F" w:rsidP="0067731F"/>
        </w:tc>
        <w:tc>
          <w:tcPr>
            <w:tcW w:w="5529" w:type="dxa"/>
          </w:tcPr>
          <w:p w14:paraId="0B14F23C" w14:textId="77777777" w:rsidR="0067731F" w:rsidRPr="003238C7" w:rsidRDefault="0067731F" w:rsidP="0067731F"/>
        </w:tc>
        <w:tc>
          <w:tcPr>
            <w:tcW w:w="5620" w:type="dxa"/>
          </w:tcPr>
          <w:p w14:paraId="3D9D9534" w14:textId="77777777" w:rsidR="0067731F" w:rsidRPr="003238C7" w:rsidRDefault="0067731F" w:rsidP="0067731F"/>
        </w:tc>
        <w:tc>
          <w:tcPr>
            <w:tcW w:w="532" w:type="dxa"/>
            <w:tcBorders>
              <w:top w:val="nil"/>
              <w:bottom w:val="nil"/>
              <w:right w:val="nil"/>
            </w:tcBorders>
            <w:shd w:val="clear" w:color="auto" w:fill="auto"/>
          </w:tcPr>
          <w:p w14:paraId="6171C893" w14:textId="77777777" w:rsidR="0067731F" w:rsidRPr="003238C7" w:rsidRDefault="0067731F" w:rsidP="0067731F">
            <w:pPr>
              <w:rPr>
                <w:b/>
              </w:rPr>
            </w:pPr>
          </w:p>
        </w:tc>
      </w:tr>
      <w:tr w:rsidR="0067731F" w14:paraId="23D2CD61" w14:textId="77777777" w:rsidTr="176DE21F">
        <w:tc>
          <w:tcPr>
            <w:tcW w:w="2943" w:type="dxa"/>
          </w:tcPr>
          <w:p w14:paraId="631C938B" w14:textId="77777777" w:rsidR="0067731F" w:rsidRPr="003238C7" w:rsidRDefault="0067731F" w:rsidP="0067731F"/>
        </w:tc>
        <w:tc>
          <w:tcPr>
            <w:tcW w:w="5529" w:type="dxa"/>
          </w:tcPr>
          <w:p w14:paraId="5A5517F5" w14:textId="77777777" w:rsidR="0067731F" w:rsidRPr="003238C7" w:rsidRDefault="0067731F" w:rsidP="0067731F"/>
        </w:tc>
        <w:tc>
          <w:tcPr>
            <w:tcW w:w="5620" w:type="dxa"/>
          </w:tcPr>
          <w:p w14:paraId="0D84F164" w14:textId="77777777" w:rsidR="0067731F" w:rsidRPr="003238C7" w:rsidRDefault="0067731F" w:rsidP="0067731F"/>
        </w:tc>
        <w:tc>
          <w:tcPr>
            <w:tcW w:w="532" w:type="dxa"/>
            <w:tcBorders>
              <w:top w:val="nil"/>
              <w:bottom w:val="nil"/>
              <w:right w:val="nil"/>
            </w:tcBorders>
            <w:shd w:val="clear" w:color="auto" w:fill="auto"/>
          </w:tcPr>
          <w:p w14:paraId="402D4592" w14:textId="77777777" w:rsidR="0067731F" w:rsidRPr="003238C7" w:rsidRDefault="0067731F" w:rsidP="0067731F">
            <w:pPr>
              <w:rPr>
                <w:b/>
              </w:rPr>
            </w:pPr>
          </w:p>
        </w:tc>
      </w:tr>
      <w:tr w:rsidR="0067731F" w14:paraId="31272A6F" w14:textId="77777777" w:rsidTr="176DE21F">
        <w:tc>
          <w:tcPr>
            <w:tcW w:w="2943" w:type="dxa"/>
          </w:tcPr>
          <w:p w14:paraId="691DC5D2" w14:textId="77777777" w:rsidR="0067731F" w:rsidRPr="003238C7" w:rsidRDefault="0067731F" w:rsidP="0067731F"/>
        </w:tc>
        <w:tc>
          <w:tcPr>
            <w:tcW w:w="5529" w:type="dxa"/>
          </w:tcPr>
          <w:p w14:paraId="363B0359" w14:textId="77777777" w:rsidR="0067731F" w:rsidRPr="003238C7" w:rsidRDefault="0067731F" w:rsidP="0067731F"/>
        </w:tc>
        <w:tc>
          <w:tcPr>
            <w:tcW w:w="5620" w:type="dxa"/>
          </w:tcPr>
          <w:p w14:paraId="10FC430E" w14:textId="77777777" w:rsidR="0067731F" w:rsidRPr="003238C7" w:rsidRDefault="0067731F" w:rsidP="0067731F"/>
        </w:tc>
        <w:tc>
          <w:tcPr>
            <w:tcW w:w="532" w:type="dxa"/>
            <w:tcBorders>
              <w:top w:val="nil"/>
              <w:bottom w:val="nil"/>
              <w:right w:val="nil"/>
            </w:tcBorders>
            <w:shd w:val="clear" w:color="auto" w:fill="auto"/>
          </w:tcPr>
          <w:p w14:paraId="38A51BC5" w14:textId="77777777" w:rsidR="0067731F" w:rsidRPr="003238C7" w:rsidRDefault="0067731F" w:rsidP="0067731F">
            <w:pPr>
              <w:rPr>
                <w:b/>
              </w:rPr>
            </w:pPr>
          </w:p>
        </w:tc>
      </w:tr>
      <w:tr w:rsidR="0067731F" w14:paraId="1A3A713F" w14:textId="77777777" w:rsidTr="176DE21F">
        <w:tc>
          <w:tcPr>
            <w:tcW w:w="2943" w:type="dxa"/>
          </w:tcPr>
          <w:p w14:paraId="4693C44F" w14:textId="77777777" w:rsidR="0067731F" w:rsidRPr="003238C7" w:rsidRDefault="0067731F" w:rsidP="0067731F"/>
        </w:tc>
        <w:tc>
          <w:tcPr>
            <w:tcW w:w="5529" w:type="dxa"/>
          </w:tcPr>
          <w:p w14:paraId="2DDED854" w14:textId="77777777" w:rsidR="0067731F" w:rsidRPr="003238C7" w:rsidRDefault="0067731F" w:rsidP="0067731F"/>
        </w:tc>
        <w:tc>
          <w:tcPr>
            <w:tcW w:w="5620" w:type="dxa"/>
          </w:tcPr>
          <w:p w14:paraId="591DC8E2" w14:textId="77777777" w:rsidR="0067731F" w:rsidRPr="003238C7" w:rsidRDefault="0067731F" w:rsidP="0067731F"/>
        </w:tc>
        <w:tc>
          <w:tcPr>
            <w:tcW w:w="532" w:type="dxa"/>
            <w:tcBorders>
              <w:top w:val="nil"/>
              <w:bottom w:val="nil"/>
              <w:right w:val="nil"/>
            </w:tcBorders>
            <w:shd w:val="clear" w:color="auto" w:fill="auto"/>
          </w:tcPr>
          <w:p w14:paraId="66B0730C" w14:textId="77777777" w:rsidR="0067731F" w:rsidRPr="003238C7" w:rsidRDefault="0067731F" w:rsidP="0067731F">
            <w:pPr>
              <w:rPr>
                <w:b/>
              </w:rPr>
            </w:pPr>
          </w:p>
        </w:tc>
      </w:tr>
      <w:tr w:rsidR="0067731F" w14:paraId="7EE09E2A" w14:textId="77777777" w:rsidTr="176DE21F">
        <w:tc>
          <w:tcPr>
            <w:tcW w:w="2943" w:type="dxa"/>
          </w:tcPr>
          <w:p w14:paraId="4F174837" w14:textId="77777777" w:rsidR="0067731F" w:rsidRPr="003238C7" w:rsidRDefault="0067731F" w:rsidP="0067731F"/>
        </w:tc>
        <w:tc>
          <w:tcPr>
            <w:tcW w:w="5529" w:type="dxa"/>
          </w:tcPr>
          <w:p w14:paraId="4B3A4703" w14:textId="77777777" w:rsidR="0067731F" w:rsidRPr="003238C7" w:rsidRDefault="0067731F" w:rsidP="0067731F"/>
        </w:tc>
        <w:tc>
          <w:tcPr>
            <w:tcW w:w="5620" w:type="dxa"/>
          </w:tcPr>
          <w:p w14:paraId="15C3208C" w14:textId="77777777" w:rsidR="0067731F" w:rsidRPr="003238C7" w:rsidRDefault="0067731F" w:rsidP="0067731F"/>
        </w:tc>
        <w:tc>
          <w:tcPr>
            <w:tcW w:w="532" w:type="dxa"/>
            <w:tcBorders>
              <w:top w:val="nil"/>
              <w:bottom w:val="nil"/>
              <w:right w:val="nil"/>
            </w:tcBorders>
            <w:shd w:val="clear" w:color="auto" w:fill="auto"/>
          </w:tcPr>
          <w:p w14:paraId="79C46842" w14:textId="77777777" w:rsidR="0067731F" w:rsidRPr="003238C7" w:rsidRDefault="0067731F" w:rsidP="0067731F">
            <w:pPr>
              <w:rPr>
                <w:b/>
              </w:rPr>
            </w:pPr>
          </w:p>
        </w:tc>
      </w:tr>
      <w:tr w:rsidR="0067731F" w14:paraId="27AA944B" w14:textId="77777777" w:rsidTr="176DE21F">
        <w:tc>
          <w:tcPr>
            <w:tcW w:w="2943" w:type="dxa"/>
          </w:tcPr>
          <w:p w14:paraId="0A20AA92" w14:textId="77777777" w:rsidR="0067731F" w:rsidRPr="003238C7" w:rsidRDefault="0067731F" w:rsidP="0067731F"/>
        </w:tc>
        <w:tc>
          <w:tcPr>
            <w:tcW w:w="5529" w:type="dxa"/>
          </w:tcPr>
          <w:p w14:paraId="223C5984" w14:textId="77777777" w:rsidR="0067731F" w:rsidRPr="003238C7" w:rsidRDefault="0067731F" w:rsidP="0067731F"/>
        </w:tc>
        <w:tc>
          <w:tcPr>
            <w:tcW w:w="5620" w:type="dxa"/>
          </w:tcPr>
          <w:p w14:paraId="0042D275" w14:textId="77777777" w:rsidR="0067731F" w:rsidRPr="003238C7" w:rsidRDefault="0067731F" w:rsidP="0067731F"/>
        </w:tc>
        <w:tc>
          <w:tcPr>
            <w:tcW w:w="532" w:type="dxa"/>
            <w:tcBorders>
              <w:top w:val="nil"/>
              <w:bottom w:val="nil"/>
              <w:right w:val="nil"/>
            </w:tcBorders>
            <w:shd w:val="clear" w:color="auto" w:fill="auto"/>
          </w:tcPr>
          <w:p w14:paraId="1E907A25" w14:textId="77777777" w:rsidR="0067731F" w:rsidRPr="003238C7" w:rsidRDefault="0067731F" w:rsidP="0067731F">
            <w:pPr>
              <w:rPr>
                <w:b/>
              </w:rPr>
            </w:pPr>
          </w:p>
        </w:tc>
      </w:tr>
    </w:tbl>
    <w:p w14:paraId="5607C19C" w14:textId="1ACE7B0A" w:rsidR="00B33F4A" w:rsidRPr="003238C7" w:rsidRDefault="00152FF4">
      <w:pPr>
        <w:pStyle w:val="berschrift1"/>
        <w:rPr>
          <w:lang w:val="fr-CH"/>
        </w:rPr>
      </w:pPr>
      <w:bookmarkStart w:id="7" w:name="_Toc120091576"/>
      <w:proofErr w:type="spellStart"/>
      <w:r w:rsidRPr="003238C7">
        <w:rPr>
          <w:lang w:val="fr-CH"/>
        </w:rPr>
        <w:lastRenderedPageBreak/>
        <w:t>Verordnung</w:t>
      </w:r>
      <w:proofErr w:type="spellEnd"/>
      <w:r w:rsidRPr="003238C7">
        <w:rPr>
          <w:lang w:val="fr-CH"/>
        </w:rPr>
        <w:t xml:space="preserve"> </w:t>
      </w:r>
      <w:proofErr w:type="spellStart"/>
      <w:r w:rsidRPr="003238C7">
        <w:rPr>
          <w:lang w:val="fr-CH"/>
        </w:rPr>
        <w:t>über</w:t>
      </w:r>
      <w:proofErr w:type="spellEnd"/>
      <w:r w:rsidRPr="003238C7">
        <w:rPr>
          <w:lang w:val="fr-CH"/>
        </w:rPr>
        <w:t xml:space="preserve"> die </w:t>
      </w:r>
      <w:proofErr w:type="spellStart"/>
      <w:r w:rsidRPr="003238C7">
        <w:rPr>
          <w:lang w:val="fr-CH"/>
        </w:rPr>
        <w:t>Abschaltung</w:t>
      </w:r>
      <w:proofErr w:type="spellEnd"/>
      <w:r w:rsidRPr="003238C7">
        <w:rPr>
          <w:lang w:val="fr-CH"/>
        </w:rPr>
        <w:t xml:space="preserve"> von </w:t>
      </w:r>
      <w:proofErr w:type="spellStart"/>
      <w:r w:rsidRPr="003238C7">
        <w:rPr>
          <w:lang w:val="fr-CH"/>
        </w:rPr>
        <w:t>Stromnetzen</w:t>
      </w:r>
      <w:proofErr w:type="spellEnd"/>
      <w:r w:rsidRPr="003238C7">
        <w:rPr>
          <w:lang w:val="fr-CH"/>
        </w:rPr>
        <w:t xml:space="preserve"> </w:t>
      </w:r>
      <w:proofErr w:type="spellStart"/>
      <w:r w:rsidRPr="003238C7">
        <w:rPr>
          <w:lang w:val="fr-CH"/>
        </w:rPr>
        <w:t>zur</w:t>
      </w:r>
      <w:proofErr w:type="spellEnd"/>
      <w:r w:rsidRPr="003238C7">
        <w:rPr>
          <w:lang w:val="fr-CH"/>
        </w:rPr>
        <w:t xml:space="preserve"> </w:t>
      </w:r>
      <w:proofErr w:type="spellStart"/>
      <w:r w:rsidRPr="003238C7">
        <w:rPr>
          <w:lang w:val="fr-CH"/>
        </w:rPr>
        <w:t>Sicherstellung</w:t>
      </w:r>
      <w:proofErr w:type="spellEnd"/>
      <w:r w:rsidRPr="003238C7">
        <w:rPr>
          <w:lang w:val="fr-CH"/>
        </w:rPr>
        <w:t xml:space="preserve"> der </w:t>
      </w:r>
      <w:proofErr w:type="spellStart"/>
      <w:r w:rsidRPr="003238C7">
        <w:rPr>
          <w:lang w:val="fr-CH"/>
        </w:rPr>
        <w:t>Elektrizitätsversorgung</w:t>
      </w:r>
      <w:proofErr w:type="spellEnd"/>
      <w:r w:rsidRPr="003238C7">
        <w:rPr>
          <w:lang w:val="fr-CH"/>
        </w:rPr>
        <w:t xml:space="preserve"> </w:t>
      </w:r>
      <w:proofErr w:type="spellStart"/>
      <w:r w:rsidRPr="003238C7">
        <w:rPr>
          <w:lang w:val="fr-CH"/>
        </w:rPr>
        <w:t>inkl</w:t>
      </w:r>
      <w:proofErr w:type="spellEnd"/>
      <w:r w:rsidRPr="003238C7">
        <w:rPr>
          <w:lang w:val="fr-CH"/>
        </w:rPr>
        <w:t xml:space="preserve">. </w:t>
      </w:r>
      <w:proofErr w:type="spellStart"/>
      <w:r w:rsidRPr="003238C7">
        <w:rPr>
          <w:lang w:val="fr-CH"/>
        </w:rPr>
        <w:t>Kommentar</w:t>
      </w:r>
      <w:proofErr w:type="spellEnd"/>
      <w:r w:rsidR="00281BD1" w:rsidRPr="003238C7">
        <w:rPr>
          <w:lang w:val="fr-CH"/>
        </w:rPr>
        <w:t xml:space="preserve"> / Ordonnance sur le délestage des réseaux électriques pour assurer l’approvisionnement en électricité et commentaire y relatif / </w:t>
      </w:r>
      <w:proofErr w:type="spellStart"/>
      <w:r w:rsidR="005B6CC5" w:rsidRPr="003238C7">
        <w:rPr>
          <w:lang w:val="fr-CH"/>
        </w:rPr>
        <w:t>Ordinanza</w:t>
      </w:r>
      <w:proofErr w:type="spellEnd"/>
      <w:r w:rsidR="005B6CC5" w:rsidRPr="003238C7">
        <w:rPr>
          <w:lang w:val="fr-CH"/>
        </w:rPr>
        <w:t xml:space="preserve"> </w:t>
      </w:r>
      <w:proofErr w:type="spellStart"/>
      <w:r w:rsidR="005B6CC5" w:rsidRPr="003238C7">
        <w:rPr>
          <w:lang w:val="fr-CH"/>
        </w:rPr>
        <w:t>sul</w:t>
      </w:r>
      <w:proofErr w:type="spellEnd"/>
      <w:r w:rsidR="005B6CC5" w:rsidRPr="003238C7">
        <w:rPr>
          <w:lang w:val="fr-CH"/>
        </w:rPr>
        <w:t xml:space="preserve"> </w:t>
      </w:r>
      <w:proofErr w:type="spellStart"/>
      <w:r w:rsidR="005B6CC5" w:rsidRPr="003238C7">
        <w:rPr>
          <w:lang w:val="fr-CH"/>
        </w:rPr>
        <w:t>disinserimento</w:t>
      </w:r>
      <w:proofErr w:type="spellEnd"/>
      <w:r w:rsidR="005B6CC5" w:rsidRPr="003238C7">
        <w:rPr>
          <w:lang w:val="fr-CH"/>
        </w:rPr>
        <w:t xml:space="preserve"> di </w:t>
      </w:r>
      <w:proofErr w:type="spellStart"/>
      <w:r w:rsidR="005B6CC5" w:rsidRPr="003238C7">
        <w:rPr>
          <w:lang w:val="fr-CH"/>
        </w:rPr>
        <w:t>reti</w:t>
      </w:r>
      <w:proofErr w:type="spellEnd"/>
      <w:r w:rsidR="005B6CC5" w:rsidRPr="003238C7">
        <w:rPr>
          <w:lang w:val="fr-CH"/>
        </w:rPr>
        <w:t xml:space="preserve"> </w:t>
      </w:r>
      <w:proofErr w:type="spellStart"/>
      <w:r w:rsidR="005B6CC5" w:rsidRPr="003238C7">
        <w:rPr>
          <w:lang w:val="fr-CH"/>
        </w:rPr>
        <w:t>elettriche</w:t>
      </w:r>
      <w:proofErr w:type="spellEnd"/>
      <w:r w:rsidR="005B6CC5" w:rsidRPr="003238C7">
        <w:rPr>
          <w:lang w:val="fr-CH"/>
        </w:rPr>
        <w:t xml:space="preserve"> per </w:t>
      </w:r>
      <w:proofErr w:type="spellStart"/>
      <w:r w:rsidR="005B6CC5" w:rsidRPr="003238C7">
        <w:rPr>
          <w:lang w:val="fr-CH"/>
        </w:rPr>
        <w:t>garantire</w:t>
      </w:r>
      <w:proofErr w:type="spellEnd"/>
      <w:r w:rsidR="005B6CC5" w:rsidRPr="003238C7">
        <w:rPr>
          <w:lang w:val="fr-CH"/>
        </w:rPr>
        <w:t xml:space="preserve"> l’</w:t>
      </w:r>
      <w:proofErr w:type="spellStart"/>
      <w:r w:rsidR="005B6CC5" w:rsidRPr="003238C7">
        <w:rPr>
          <w:lang w:val="fr-CH"/>
        </w:rPr>
        <w:t>approvvigionamento</w:t>
      </w:r>
      <w:proofErr w:type="spellEnd"/>
      <w:r w:rsidR="005B6CC5" w:rsidRPr="003238C7">
        <w:rPr>
          <w:lang w:val="fr-CH"/>
        </w:rPr>
        <w:t xml:space="preserve"> di </w:t>
      </w:r>
      <w:proofErr w:type="spellStart"/>
      <w:r w:rsidR="005B6CC5" w:rsidRPr="003238C7">
        <w:rPr>
          <w:lang w:val="fr-CH"/>
        </w:rPr>
        <w:t>elettricità</w:t>
      </w:r>
      <w:bookmarkEnd w:id="7"/>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61452E17" w14:textId="77777777">
        <w:trPr>
          <w:tblHeader/>
        </w:trPr>
        <w:tc>
          <w:tcPr>
            <w:tcW w:w="14092" w:type="dxa"/>
            <w:tcBorders>
              <w:top w:val="single" w:sz="4" w:space="0" w:color="auto"/>
              <w:left w:val="single" w:sz="4" w:space="0" w:color="auto"/>
              <w:bottom w:val="nil"/>
              <w:right w:val="single" w:sz="4" w:space="0" w:color="auto"/>
            </w:tcBorders>
          </w:tcPr>
          <w:p w14:paraId="029B58A4" w14:textId="77777777" w:rsidR="00B33F4A" w:rsidRDefault="00B6743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1CA42C53" w14:textId="77777777" w:rsidR="00B33F4A" w:rsidRDefault="00B33F4A">
            <w:pPr>
              <w:pStyle w:val="Betreff"/>
              <w:widowControl/>
              <w:spacing w:before="0" w:after="0" w:line="240" w:lineRule="auto"/>
            </w:pPr>
          </w:p>
        </w:tc>
      </w:tr>
      <w:tr w:rsidR="00B33F4A" w14:paraId="15E91551"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36061334" w14:textId="77777777" w:rsidR="00B33F4A" w:rsidRDefault="00B33F4A"/>
        </w:tc>
        <w:tc>
          <w:tcPr>
            <w:tcW w:w="532" w:type="dxa"/>
            <w:tcBorders>
              <w:top w:val="nil"/>
              <w:left w:val="single" w:sz="4" w:space="0" w:color="auto"/>
              <w:bottom w:val="nil"/>
              <w:right w:val="nil"/>
            </w:tcBorders>
            <w:shd w:val="clear" w:color="auto" w:fill="auto"/>
          </w:tcPr>
          <w:p w14:paraId="221B8C7B" w14:textId="77777777" w:rsidR="00B33F4A" w:rsidRDefault="00B33F4A">
            <w:pPr>
              <w:rPr>
                <w:b/>
              </w:rPr>
            </w:pPr>
          </w:p>
        </w:tc>
      </w:tr>
    </w:tbl>
    <w:p w14:paraId="29E3749B"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14:paraId="656E1A0D" w14:textId="77777777">
        <w:trPr>
          <w:tblHeader/>
        </w:trPr>
        <w:tc>
          <w:tcPr>
            <w:tcW w:w="2943" w:type="dxa"/>
          </w:tcPr>
          <w:p w14:paraId="15FD3048" w14:textId="77777777" w:rsidR="00B33F4A" w:rsidRDefault="00B67434">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r>
            <w:proofErr w:type="spellStart"/>
            <w:r>
              <w:rPr>
                <w:b/>
                <w:lang w:val="it-CH"/>
              </w:rPr>
              <w:t>Article</w:t>
            </w:r>
            <w:proofErr w:type="spellEnd"/>
            <w:r>
              <w:rPr>
                <w:b/>
                <w:lang w:val="it-CH"/>
              </w:rPr>
              <w:t xml:space="preserv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2D32090F" w14:textId="77777777" w:rsidR="00B33F4A" w:rsidRDefault="00B67434">
            <w:pPr>
              <w:spacing w:after="0"/>
              <w:rPr>
                <w:b/>
              </w:rPr>
            </w:pPr>
            <w:r>
              <w:rPr>
                <w:b/>
              </w:rPr>
              <w:t>Antrag</w:t>
            </w:r>
            <w:r>
              <w:rPr>
                <w:b/>
              </w:rPr>
              <w:br/>
              <w:t>Proposition</w:t>
            </w:r>
            <w:r>
              <w:rPr>
                <w:b/>
              </w:rPr>
              <w:br/>
            </w:r>
            <w:proofErr w:type="spellStart"/>
            <w:r>
              <w:rPr>
                <w:b/>
              </w:rPr>
              <w:t>Richiesta</w:t>
            </w:r>
            <w:proofErr w:type="spellEnd"/>
          </w:p>
        </w:tc>
        <w:tc>
          <w:tcPr>
            <w:tcW w:w="5620" w:type="dxa"/>
          </w:tcPr>
          <w:p w14:paraId="73924230" w14:textId="77777777" w:rsidR="00B33F4A" w:rsidRDefault="00B6743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D021F0D" w14:textId="77777777" w:rsidR="00B33F4A" w:rsidRPr="003238C7" w:rsidRDefault="00B33F4A">
            <w:pPr>
              <w:widowControl/>
              <w:spacing w:after="0" w:line="240" w:lineRule="auto"/>
              <w:rPr>
                <w:b/>
              </w:rPr>
            </w:pPr>
          </w:p>
        </w:tc>
      </w:tr>
      <w:tr w:rsidR="00B33F4A" w14:paraId="537AB438" w14:textId="77777777">
        <w:tc>
          <w:tcPr>
            <w:tcW w:w="2943" w:type="dxa"/>
          </w:tcPr>
          <w:p w14:paraId="4BEA46E1" w14:textId="77777777" w:rsidR="00B33F4A" w:rsidRPr="003238C7" w:rsidRDefault="00B33F4A">
            <w:pPr>
              <w:pStyle w:val="Anhang"/>
              <w:tabs>
                <w:tab w:val="clear" w:pos="1276"/>
              </w:tabs>
              <w:spacing w:before="0" w:after="260"/>
              <w:outlineLvl w:val="9"/>
              <w:rPr>
                <w:lang w:val="de-CH" w:eastAsia="de-CH"/>
              </w:rPr>
            </w:pPr>
          </w:p>
        </w:tc>
        <w:tc>
          <w:tcPr>
            <w:tcW w:w="5529" w:type="dxa"/>
          </w:tcPr>
          <w:p w14:paraId="75ADFDA0" w14:textId="77777777" w:rsidR="00B33F4A" w:rsidRPr="003238C7" w:rsidRDefault="00B33F4A"/>
        </w:tc>
        <w:tc>
          <w:tcPr>
            <w:tcW w:w="5620" w:type="dxa"/>
          </w:tcPr>
          <w:p w14:paraId="2EE7E5CD" w14:textId="77777777" w:rsidR="00B33F4A" w:rsidRPr="003238C7" w:rsidRDefault="00B33F4A"/>
        </w:tc>
        <w:tc>
          <w:tcPr>
            <w:tcW w:w="532" w:type="dxa"/>
            <w:tcBorders>
              <w:top w:val="nil"/>
              <w:bottom w:val="nil"/>
              <w:right w:val="nil"/>
            </w:tcBorders>
            <w:shd w:val="clear" w:color="auto" w:fill="auto"/>
          </w:tcPr>
          <w:p w14:paraId="1167BAEC" w14:textId="77777777" w:rsidR="00B33F4A" w:rsidRPr="003238C7" w:rsidRDefault="00B33F4A">
            <w:pPr>
              <w:rPr>
                <w:b/>
              </w:rPr>
            </w:pPr>
          </w:p>
        </w:tc>
      </w:tr>
      <w:tr w:rsidR="00B33F4A" w14:paraId="0D2209C3" w14:textId="77777777">
        <w:tc>
          <w:tcPr>
            <w:tcW w:w="2943" w:type="dxa"/>
          </w:tcPr>
          <w:p w14:paraId="2560A2EF" w14:textId="77777777" w:rsidR="00B33F4A" w:rsidRPr="003238C7" w:rsidRDefault="00B33F4A"/>
        </w:tc>
        <w:tc>
          <w:tcPr>
            <w:tcW w:w="5529" w:type="dxa"/>
          </w:tcPr>
          <w:p w14:paraId="07577575" w14:textId="77777777" w:rsidR="00B33F4A" w:rsidRPr="003238C7" w:rsidRDefault="00B33F4A"/>
        </w:tc>
        <w:tc>
          <w:tcPr>
            <w:tcW w:w="5620" w:type="dxa"/>
          </w:tcPr>
          <w:p w14:paraId="4141B9AF" w14:textId="77777777" w:rsidR="00B33F4A" w:rsidRPr="003238C7" w:rsidRDefault="00B33F4A"/>
        </w:tc>
        <w:tc>
          <w:tcPr>
            <w:tcW w:w="532" w:type="dxa"/>
            <w:tcBorders>
              <w:top w:val="nil"/>
              <w:bottom w:val="nil"/>
              <w:right w:val="nil"/>
            </w:tcBorders>
            <w:shd w:val="clear" w:color="auto" w:fill="auto"/>
          </w:tcPr>
          <w:p w14:paraId="117D408D" w14:textId="77777777" w:rsidR="00B33F4A" w:rsidRPr="003238C7" w:rsidRDefault="00B33F4A">
            <w:pPr>
              <w:rPr>
                <w:b/>
              </w:rPr>
            </w:pPr>
          </w:p>
        </w:tc>
      </w:tr>
      <w:tr w:rsidR="00B33F4A" w14:paraId="35BAD445" w14:textId="77777777">
        <w:tc>
          <w:tcPr>
            <w:tcW w:w="2943" w:type="dxa"/>
          </w:tcPr>
          <w:p w14:paraId="6DDD3B94" w14:textId="77777777" w:rsidR="00B33F4A" w:rsidRPr="003238C7" w:rsidRDefault="00B33F4A"/>
        </w:tc>
        <w:tc>
          <w:tcPr>
            <w:tcW w:w="5529" w:type="dxa"/>
          </w:tcPr>
          <w:p w14:paraId="5B439061" w14:textId="77777777" w:rsidR="00B33F4A" w:rsidRPr="003238C7" w:rsidRDefault="00B33F4A"/>
        </w:tc>
        <w:tc>
          <w:tcPr>
            <w:tcW w:w="5620" w:type="dxa"/>
          </w:tcPr>
          <w:p w14:paraId="4A06BD91" w14:textId="77777777" w:rsidR="00B33F4A" w:rsidRPr="003238C7" w:rsidRDefault="00B33F4A"/>
        </w:tc>
        <w:tc>
          <w:tcPr>
            <w:tcW w:w="532" w:type="dxa"/>
            <w:tcBorders>
              <w:top w:val="nil"/>
              <w:bottom w:val="nil"/>
              <w:right w:val="nil"/>
            </w:tcBorders>
            <w:shd w:val="clear" w:color="auto" w:fill="auto"/>
          </w:tcPr>
          <w:p w14:paraId="7FA345D4" w14:textId="77777777" w:rsidR="00B33F4A" w:rsidRPr="003238C7" w:rsidRDefault="00B33F4A">
            <w:pPr>
              <w:rPr>
                <w:b/>
              </w:rPr>
            </w:pPr>
          </w:p>
        </w:tc>
      </w:tr>
      <w:tr w:rsidR="00B33F4A" w14:paraId="4EF372A6" w14:textId="77777777">
        <w:tc>
          <w:tcPr>
            <w:tcW w:w="2943" w:type="dxa"/>
          </w:tcPr>
          <w:p w14:paraId="5B6E3774" w14:textId="77777777" w:rsidR="00B33F4A" w:rsidRPr="003238C7" w:rsidRDefault="00B33F4A"/>
        </w:tc>
        <w:tc>
          <w:tcPr>
            <w:tcW w:w="5529" w:type="dxa"/>
          </w:tcPr>
          <w:p w14:paraId="2E52358F" w14:textId="77777777" w:rsidR="00B33F4A" w:rsidRPr="003238C7" w:rsidRDefault="00B33F4A"/>
        </w:tc>
        <w:tc>
          <w:tcPr>
            <w:tcW w:w="5620" w:type="dxa"/>
          </w:tcPr>
          <w:p w14:paraId="22DD6F51" w14:textId="77777777" w:rsidR="00B33F4A" w:rsidRPr="003238C7" w:rsidRDefault="00B33F4A"/>
        </w:tc>
        <w:tc>
          <w:tcPr>
            <w:tcW w:w="532" w:type="dxa"/>
            <w:tcBorders>
              <w:top w:val="nil"/>
              <w:bottom w:val="nil"/>
              <w:right w:val="nil"/>
            </w:tcBorders>
            <w:shd w:val="clear" w:color="auto" w:fill="auto"/>
          </w:tcPr>
          <w:p w14:paraId="24042B07" w14:textId="77777777" w:rsidR="00B33F4A" w:rsidRPr="003238C7" w:rsidRDefault="00B33F4A">
            <w:pPr>
              <w:rPr>
                <w:b/>
              </w:rPr>
            </w:pPr>
          </w:p>
        </w:tc>
      </w:tr>
      <w:tr w:rsidR="00B33F4A" w14:paraId="0FC77C2A" w14:textId="77777777">
        <w:tc>
          <w:tcPr>
            <w:tcW w:w="2943" w:type="dxa"/>
          </w:tcPr>
          <w:p w14:paraId="6C82329A" w14:textId="77777777" w:rsidR="00B33F4A" w:rsidRPr="003238C7" w:rsidRDefault="00B33F4A"/>
        </w:tc>
        <w:tc>
          <w:tcPr>
            <w:tcW w:w="5529" w:type="dxa"/>
          </w:tcPr>
          <w:p w14:paraId="59DC3827" w14:textId="77777777" w:rsidR="00B33F4A" w:rsidRPr="003238C7" w:rsidRDefault="00B33F4A"/>
        </w:tc>
        <w:tc>
          <w:tcPr>
            <w:tcW w:w="5620" w:type="dxa"/>
          </w:tcPr>
          <w:p w14:paraId="706313E5" w14:textId="77777777" w:rsidR="00B33F4A" w:rsidRPr="003238C7" w:rsidRDefault="00B33F4A"/>
        </w:tc>
        <w:tc>
          <w:tcPr>
            <w:tcW w:w="532" w:type="dxa"/>
            <w:tcBorders>
              <w:top w:val="nil"/>
              <w:bottom w:val="nil"/>
              <w:right w:val="nil"/>
            </w:tcBorders>
            <w:shd w:val="clear" w:color="auto" w:fill="auto"/>
          </w:tcPr>
          <w:p w14:paraId="23FF2F54" w14:textId="77777777" w:rsidR="00B33F4A" w:rsidRPr="003238C7" w:rsidRDefault="00B33F4A">
            <w:pPr>
              <w:rPr>
                <w:b/>
              </w:rPr>
            </w:pPr>
          </w:p>
        </w:tc>
      </w:tr>
      <w:tr w:rsidR="00B33F4A" w14:paraId="285196FF" w14:textId="77777777">
        <w:tc>
          <w:tcPr>
            <w:tcW w:w="2943" w:type="dxa"/>
          </w:tcPr>
          <w:p w14:paraId="72F31825" w14:textId="77777777" w:rsidR="00B33F4A" w:rsidRPr="003238C7" w:rsidRDefault="00B33F4A"/>
        </w:tc>
        <w:tc>
          <w:tcPr>
            <w:tcW w:w="5529" w:type="dxa"/>
          </w:tcPr>
          <w:p w14:paraId="72F228D1" w14:textId="77777777" w:rsidR="00B33F4A" w:rsidRPr="003238C7" w:rsidRDefault="00B33F4A"/>
        </w:tc>
        <w:tc>
          <w:tcPr>
            <w:tcW w:w="5620" w:type="dxa"/>
          </w:tcPr>
          <w:p w14:paraId="4F14D0FC" w14:textId="77777777" w:rsidR="00B33F4A" w:rsidRPr="003238C7" w:rsidRDefault="00B33F4A"/>
        </w:tc>
        <w:tc>
          <w:tcPr>
            <w:tcW w:w="532" w:type="dxa"/>
            <w:tcBorders>
              <w:top w:val="nil"/>
              <w:bottom w:val="nil"/>
              <w:right w:val="nil"/>
            </w:tcBorders>
            <w:shd w:val="clear" w:color="auto" w:fill="auto"/>
          </w:tcPr>
          <w:p w14:paraId="6CA24583" w14:textId="77777777" w:rsidR="00B33F4A" w:rsidRPr="003238C7" w:rsidRDefault="00B33F4A">
            <w:pPr>
              <w:rPr>
                <w:b/>
              </w:rPr>
            </w:pPr>
          </w:p>
        </w:tc>
      </w:tr>
      <w:tr w:rsidR="00B33F4A" w14:paraId="551298A6" w14:textId="77777777">
        <w:tc>
          <w:tcPr>
            <w:tcW w:w="2943" w:type="dxa"/>
          </w:tcPr>
          <w:p w14:paraId="5D1A7765" w14:textId="77777777" w:rsidR="00B33F4A" w:rsidRPr="003238C7" w:rsidRDefault="00B33F4A"/>
        </w:tc>
        <w:tc>
          <w:tcPr>
            <w:tcW w:w="5529" w:type="dxa"/>
          </w:tcPr>
          <w:p w14:paraId="5B6357D3" w14:textId="77777777" w:rsidR="00B33F4A" w:rsidRPr="003238C7" w:rsidRDefault="00B33F4A"/>
        </w:tc>
        <w:tc>
          <w:tcPr>
            <w:tcW w:w="5620" w:type="dxa"/>
          </w:tcPr>
          <w:p w14:paraId="0D2D1658" w14:textId="77777777" w:rsidR="00B33F4A" w:rsidRPr="003238C7" w:rsidRDefault="00B33F4A"/>
        </w:tc>
        <w:tc>
          <w:tcPr>
            <w:tcW w:w="532" w:type="dxa"/>
            <w:tcBorders>
              <w:top w:val="nil"/>
              <w:bottom w:val="nil"/>
              <w:right w:val="nil"/>
            </w:tcBorders>
            <w:shd w:val="clear" w:color="auto" w:fill="auto"/>
          </w:tcPr>
          <w:p w14:paraId="15BED589" w14:textId="77777777" w:rsidR="00B33F4A" w:rsidRPr="003238C7" w:rsidRDefault="00B33F4A">
            <w:pPr>
              <w:rPr>
                <w:b/>
              </w:rPr>
            </w:pPr>
          </w:p>
        </w:tc>
      </w:tr>
      <w:tr w:rsidR="00B33F4A" w14:paraId="68FA53D1" w14:textId="77777777">
        <w:tc>
          <w:tcPr>
            <w:tcW w:w="2943" w:type="dxa"/>
          </w:tcPr>
          <w:p w14:paraId="4576F4C4" w14:textId="77777777" w:rsidR="00B33F4A" w:rsidRPr="003238C7" w:rsidRDefault="00B33F4A"/>
        </w:tc>
        <w:tc>
          <w:tcPr>
            <w:tcW w:w="5529" w:type="dxa"/>
          </w:tcPr>
          <w:p w14:paraId="7F98E295" w14:textId="77777777" w:rsidR="00B33F4A" w:rsidRPr="003238C7" w:rsidRDefault="00B33F4A"/>
        </w:tc>
        <w:tc>
          <w:tcPr>
            <w:tcW w:w="5620" w:type="dxa"/>
          </w:tcPr>
          <w:p w14:paraId="2739771A" w14:textId="77777777" w:rsidR="00B33F4A" w:rsidRPr="003238C7" w:rsidRDefault="00B33F4A"/>
        </w:tc>
        <w:tc>
          <w:tcPr>
            <w:tcW w:w="532" w:type="dxa"/>
            <w:tcBorders>
              <w:top w:val="nil"/>
              <w:bottom w:val="nil"/>
              <w:right w:val="nil"/>
            </w:tcBorders>
            <w:shd w:val="clear" w:color="auto" w:fill="auto"/>
          </w:tcPr>
          <w:p w14:paraId="629AD56B" w14:textId="77777777" w:rsidR="00B33F4A" w:rsidRPr="003238C7" w:rsidRDefault="00B33F4A">
            <w:pPr>
              <w:rPr>
                <w:b/>
              </w:rPr>
            </w:pPr>
          </w:p>
        </w:tc>
      </w:tr>
      <w:tr w:rsidR="00B33F4A" w14:paraId="605C7D61" w14:textId="77777777">
        <w:tc>
          <w:tcPr>
            <w:tcW w:w="2943" w:type="dxa"/>
          </w:tcPr>
          <w:p w14:paraId="666E72FB" w14:textId="77777777" w:rsidR="00B33F4A" w:rsidRPr="003238C7" w:rsidRDefault="00B33F4A"/>
        </w:tc>
        <w:tc>
          <w:tcPr>
            <w:tcW w:w="5529" w:type="dxa"/>
          </w:tcPr>
          <w:p w14:paraId="363E0344" w14:textId="77777777" w:rsidR="00B33F4A" w:rsidRPr="003238C7" w:rsidRDefault="00B33F4A"/>
        </w:tc>
        <w:tc>
          <w:tcPr>
            <w:tcW w:w="5620" w:type="dxa"/>
          </w:tcPr>
          <w:p w14:paraId="041019C1" w14:textId="77777777" w:rsidR="00B33F4A" w:rsidRPr="003238C7" w:rsidRDefault="00B33F4A"/>
        </w:tc>
        <w:tc>
          <w:tcPr>
            <w:tcW w:w="532" w:type="dxa"/>
            <w:tcBorders>
              <w:top w:val="nil"/>
              <w:bottom w:val="nil"/>
              <w:right w:val="nil"/>
            </w:tcBorders>
            <w:shd w:val="clear" w:color="auto" w:fill="auto"/>
          </w:tcPr>
          <w:p w14:paraId="78B8B09D" w14:textId="77777777" w:rsidR="00B33F4A" w:rsidRPr="003238C7" w:rsidRDefault="00B33F4A">
            <w:pPr>
              <w:rPr>
                <w:b/>
              </w:rPr>
            </w:pPr>
          </w:p>
        </w:tc>
      </w:tr>
      <w:tr w:rsidR="00B33F4A" w14:paraId="3A5F6A2D" w14:textId="77777777">
        <w:tc>
          <w:tcPr>
            <w:tcW w:w="2943" w:type="dxa"/>
          </w:tcPr>
          <w:p w14:paraId="5742E64D" w14:textId="77777777" w:rsidR="00B33F4A" w:rsidRPr="003238C7" w:rsidRDefault="00B33F4A"/>
        </w:tc>
        <w:tc>
          <w:tcPr>
            <w:tcW w:w="5529" w:type="dxa"/>
          </w:tcPr>
          <w:p w14:paraId="3C89FFAD" w14:textId="77777777" w:rsidR="00B33F4A" w:rsidRPr="003238C7" w:rsidRDefault="00B33F4A"/>
        </w:tc>
        <w:tc>
          <w:tcPr>
            <w:tcW w:w="5620" w:type="dxa"/>
          </w:tcPr>
          <w:p w14:paraId="15225250" w14:textId="77777777" w:rsidR="00B33F4A" w:rsidRPr="003238C7" w:rsidRDefault="00B33F4A"/>
        </w:tc>
        <w:tc>
          <w:tcPr>
            <w:tcW w:w="532" w:type="dxa"/>
            <w:tcBorders>
              <w:top w:val="nil"/>
              <w:bottom w:val="nil"/>
              <w:right w:val="nil"/>
            </w:tcBorders>
            <w:shd w:val="clear" w:color="auto" w:fill="auto"/>
          </w:tcPr>
          <w:p w14:paraId="60BC7EF5" w14:textId="77777777" w:rsidR="00B33F4A" w:rsidRPr="003238C7" w:rsidRDefault="00B33F4A">
            <w:pPr>
              <w:rPr>
                <w:b/>
              </w:rPr>
            </w:pPr>
          </w:p>
        </w:tc>
      </w:tr>
      <w:tr w:rsidR="00B33F4A" w14:paraId="2F8BD2E0" w14:textId="77777777">
        <w:tc>
          <w:tcPr>
            <w:tcW w:w="2943" w:type="dxa"/>
          </w:tcPr>
          <w:p w14:paraId="79790CC5" w14:textId="77777777" w:rsidR="00B33F4A" w:rsidRPr="003238C7" w:rsidRDefault="00B33F4A"/>
        </w:tc>
        <w:tc>
          <w:tcPr>
            <w:tcW w:w="5529" w:type="dxa"/>
          </w:tcPr>
          <w:p w14:paraId="33EBEC42" w14:textId="77777777" w:rsidR="00B33F4A" w:rsidRPr="003238C7" w:rsidRDefault="00B33F4A"/>
        </w:tc>
        <w:tc>
          <w:tcPr>
            <w:tcW w:w="5620" w:type="dxa"/>
          </w:tcPr>
          <w:p w14:paraId="7CD38234" w14:textId="77777777" w:rsidR="00B33F4A" w:rsidRPr="003238C7" w:rsidRDefault="00B33F4A"/>
        </w:tc>
        <w:tc>
          <w:tcPr>
            <w:tcW w:w="532" w:type="dxa"/>
            <w:tcBorders>
              <w:top w:val="nil"/>
              <w:bottom w:val="nil"/>
              <w:right w:val="nil"/>
            </w:tcBorders>
            <w:shd w:val="clear" w:color="auto" w:fill="auto"/>
          </w:tcPr>
          <w:p w14:paraId="59370A1D" w14:textId="77777777" w:rsidR="00B33F4A" w:rsidRPr="003238C7" w:rsidRDefault="00B33F4A">
            <w:pPr>
              <w:rPr>
                <w:b/>
              </w:rPr>
            </w:pPr>
          </w:p>
        </w:tc>
      </w:tr>
    </w:tbl>
    <w:p w14:paraId="5221039E" w14:textId="2B48006E" w:rsidR="00B33F4A" w:rsidRPr="003238C7" w:rsidRDefault="00B33F4A"/>
    <w:p w14:paraId="6E28429F" w14:textId="19366CDA" w:rsidR="00B17726" w:rsidRPr="00B17726" w:rsidRDefault="00B17726" w:rsidP="00B17726">
      <w:pPr>
        <w:pStyle w:val="berschrift1"/>
        <w:rPr>
          <w:lang w:val="fr-CH"/>
        </w:rPr>
      </w:pPr>
      <w:bookmarkStart w:id="8" w:name="_Toc120091577"/>
      <w:proofErr w:type="spellStart"/>
      <w:r w:rsidRPr="00B17726">
        <w:rPr>
          <w:lang w:val="fr-CH"/>
        </w:rPr>
        <w:lastRenderedPageBreak/>
        <w:t>Verordnung</w:t>
      </w:r>
      <w:proofErr w:type="spellEnd"/>
      <w:r w:rsidRPr="00B17726">
        <w:rPr>
          <w:lang w:val="fr-CH"/>
        </w:rPr>
        <w:t xml:space="preserve"> </w:t>
      </w:r>
      <w:proofErr w:type="spellStart"/>
      <w:r w:rsidRPr="00B17726">
        <w:rPr>
          <w:lang w:val="fr-CH"/>
        </w:rPr>
        <w:t>über</w:t>
      </w:r>
      <w:proofErr w:type="spellEnd"/>
      <w:r w:rsidRPr="00B17726">
        <w:rPr>
          <w:lang w:val="fr-CH"/>
        </w:rPr>
        <w:t xml:space="preserve"> die </w:t>
      </w:r>
      <w:proofErr w:type="spellStart"/>
      <w:r w:rsidRPr="00B17726">
        <w:rPr>
          <w:lang w:val="fr-CH"/>
        </w:rPr>
        <w:t>Änderung</w:t>
      </w:r>
      <w:proofErr w:type="spellEnd"/>
      <w:r w:rsidRPr="00B17726">
        <w:rPr>
          <w:lang w:val="fr-CH"/>
        </w:rPr>
        <w:t xml:space="preserve"> </w:t>
      </w:r>
      <w:proofErr w:type="spellStart"/>
      <w:r w:rsidRPr="00B17726">
        <w:rPr>
          <w:lang w:val="fr-CH"/>
        </w:rPr>
        <w:t>einer</w:t>
      </w:r>
      <w:proofErr w:type="spellEnd"/>
      <w:r w:rsidRPr="00B17726">
        <w:rPr>
          <w:lang w:val="fr-CH"/>
        </w:rPr>
        <w:t xml:space="preserve"> </w:t>
      </w:r>
      <w:proofErr w:type="spellStart"/>
      <w:r w:rsidRPr="00B17726">
        <w:rPr>
          <w:lang w:val="fr-CH"/>
        </w:rPr>
        <w:t>Bestimmung</w:t>
      </w:r>
      <w:proofErr w:type="spellEnd"/>
      <w:r w:rsidRPr="00B17726">
        <w:rPr>
          <w:lang w:val="fr-CH"/>
        </w:rPr>
        <w:t xml:space="preserve"> des </w:t>
      </w:r>
      <w:proofErr w:type="spellStart"/>
      <w:r w:rsidRPr="00B17726">
        <w:rPr>
          <w:lang w:val="fr-CH"/>
        </w:rPr>
        <w:t>Landesversorgungsgesetzes</w:t>
      </w:r>
      <w:proofErr w:type="spellEnd"/>
      <w:r w:rsidRPr="00B17726">
        <w:rPr>
          <w:lang w:val="fr-CH"/>
        </w:rPr>
        <w:t xml:space="preserve"> / Ordonnance sur la modification d’une disposition de la loi sur l’</w:t>
      </w:r>
      <w:r>
        <w:rPr>
          <w:lang w:val="fr-CH"/>
        </w:rPr>
        <w:t>approvisionnement du pays</w:t>
      </w:r>
      <w:r w:rsidRPr="00B17726">
        <w:rPr>
          <w:lang w:val="fr-CH"/>
        </w:rPr>
        <w:t xml:space="preserve">/ </w:t>
      </w:r>
      <w:proofErr w:type="spellStart"/>
      <w:r>
        <w:rPr>
          <w:lang w:val="fr-CH"/>
        </w:rPr>
        <w:t>Ordinanza</w:t>
      </w:r>
      <w:proofErr w:type="spellEnd"/>
      <w:r>
        <w:rPr>
          <w:lang w:val="fr-CH"/>
        </w:rPr>
        <w:t xml:space="preserve"> </w:t>
      </w:r>
      <w:proofErr w:type="spellStart"/>
      <w:r>
        <w:rPr>
          <w:lang w:val="fr-CH"/>
        </w:rPr>
        <w:t>concernente</w:t>
      </w:r>
      <w:proofErr w:type="spellEnd"/>
      <w:r>
        <w:rPr>
          <w:lang w:val="fr-CH"/>
        </w:rPr>
        <w:t xml:space="preserve"> la </w:t>
      </w:r>
      <w:proofErr w:type="spellStart"/>
      <w:r>
        <w:rPr>
          <w:lang w:val="fr-CH"/>
        </w:rPr>
        <w:t>modifica</w:t>
      </w:r>
      <w:proofErr w:type="spellEnd"/>
      <w:r>
        <w:rPr>
          <w:lang w:val="fr-CH"/>
        </w:rPr>
        <w:t xml:space="preserve"> di </w:t>
      </w:r>
      <w:proofErr w:type="spellStart"/>
      <w:r>
        <w:rPr>
          <w:lang w:val="fr-CH"/>
        </w:rPr>
        <w:t>una</w:t>
      </w:r>
      <w:proofErr w:type="spellEnd"/>
      <w:r>
        <w:rPr>
          <w:lang w:val="fr-CH"/>
        </w:rPr>
        <w:t xml:space="preserve"> </w:t>
      </w:r>
      <w:proofErr w:type="spellStart"/>
      <w:r>
        <w:rPr>
          <w:lang w:val="fr-CH"/>
        </w:rPr>
        <w:t>disposizione</w:t>
      </w:r>
      <w:proofErr w:type="spellEnd"/>
      <w:r>
        <w:rPr>
          <w:lang w:val="fr-CH"/>
        </w:rPr>
        <w:t xml:space="preserve"> </w:t>
      </w:r>
      <w:proofErr w:type="spellStart"/>
      <w:r>
        <w:rPr>
          <w:lang w:val="fr-CH"/>
        </w:rPr>
        <w:t>della</w:t>
      </w:r>
      <w:proofErr w:type="spellEnd"/>
      <w:r>
        <w:rPr>
          <w:lang w:val="fr-CH"/>
        </w:rPr>
        <w:t xml:space="preserve"> </w:t>
      </w:r>
      <w:proofErr w:type="spellStart"/>
      <w:r>
        <w:rPr>
          <w:lang w:val="fr-CH"/>
        </w:rPr>
        <w:t>legge</w:t>
      </w:r>
      <w:proofErr w:type="spellEnd"/>
      <w:r>
        <w:rPr>
          <w:lang w:val="fr-CH"/>
        </w:rPr>
        <w:t xml:space="preserve"> </w:t>
      </w:r>
      <w:proofErr w:type="spellStart"/>
      <w:r>
        <w:rPr>
          <w:lang w:val="fr-CH"/>
        </w:rPr>
        <w:t>sull’approvvigionamento</w:t>
      </w:r>
      <w:proofErr w:type="spellEnd"/>
      <w:r>
        <w:rPr>
          <w:lang w:val="fr-CH"/>
        </w:rPr>
        <w:t xml:space="preserve"> </w:t>
      </w:r>
      <w:proofErr w:type="spellStart"/>
      <w:r>
        <w:rPr>
          <w:lang w:val="fr-CH"/>
        </w:rPr>
        <w:t>del</w:t>
      </w:r>
      <w:proofErr w:type="spellEnd"/>
      <w:r>
        <w:rPr>
          <w:lang w:val="fr-CH"/>
        </w:rPr>
        <w:t xml:space="preserve"> </w:t>
      </w:r>
      <w:proofErr w:type="spellStart"/>
      <w:r>
        <w:rPr>
          <w:lang w:val="fr-CH"/>
        </w:rPr>
        <w:t>Paese</w:t>
      </w:r>
      <w:bookmarkEnd w:id="8"/>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17726" w14:paraId="3F0BECC3" w14:textId="77777777" w:rsidTr="00540CC4">
        <w:trPr>
          <w:tblHeader/>
        </w:trPr>
        <w:tc>
          <w:tcPr>
            <w:tcW w:w="14092" w:type="dxa"/>
            <w:tcBorders>
              <w:top w:val="single" w:sz="4" w:space="0" w:color="auto"/>
              <w:left w:val="single" w:sz="4" w:space="0" w:color="auto"/>
              <w:bottom w:val="nil"/>
              <w:right w:val="single" w:sz="4" w:space="0" w:color="auto"/>
            </w:tcBorders>
          </w:tcPr>
          <w:p w14:paraId="1990D0BD" w14:textId="77777777" w:rsidR="00B17726" w:rsidRDefault="00B17726" w:rsidP="00540CC4">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c>
          <w:tcPr>
            <w:tcW w:w="532" w:type="dxa"/>
            <w:tcBorders>
              <w:top w:val="nil"/>
              <w:left w:val="single" w:sz="4" w:space="0" w:color="auto"/>
              <w:bottom w:val="nil"/>
              <w:right w:val="nil"/>
            </w:tcBorders>
            <w:shd w:val="clear" w:color="auto" w:fill="auto"/>
          </w:tcPr>
          <w:p w14:paraId="63A4A99E" w14:textId="77777777" w:rsidR="00B17726" w:rsidRDefault="00B17726" w:rsidP="00540CC4">
            <w:pPr>
              <w:pStyle w:val="Betreff"/>
              <w:widowControl/>
              <w:spacing w:before="0" w:after="0" w:line="240" w:lineRule="auto"/>
            </w:pPr>
          </w:p>
        </w:tc>
      </w:tr>
      <w:tr w:rsidR="00B17726" w14:paraId="0B55B237" w14:textId="77777777" w:rsidTr="00540CC4">
        <w:trPr>
          <w:cantSplit/>
          <w:trHeight w:val="1134"/>
          <w:tblHeader/>
        </w:trPr>
        <w:tc>
          <w:tcPr>
            <w:tcW w:w="14092" w:type="dxa"/>
            <w:tcBorders>
              <w:top w:val="nil"/>
              <w:left w:val="single" w:sz="4" w:space="0" w:color="auto"/>
              <w:bottom w:val="single" w:sz="4" w:space="0" w:color="auto"/>
              <w:right w:val="single" w:sz="4" w:space="0" w:color="auto"/>
            </w:tcBorders>
          </w:tcPr>
          <w:p w14:paraId="4786D0ED" w14:textId="77777777" w:rsidR="00B17726" w:rsidRDefault="00B17726" w:rsidP="00540CC4"/>
        </w:tc>
        <w:tc>
          <w:tcPr>
            <w:tcW w:w="532" w:type="dxa"/>
            <w:tcBorders>
              <w:top w:val="nil"/>
              <w:left w:val="single" w:sz="4" w:space="0" w:color="auto"/>
              <w:bottom w:val="nil"/>
              <w:right w:val="nil"/>
            </w:tcBorders>
            <w:shd w:val="clear" w:color="auto" w:fill="auto"/>
          </w:tcPr>
          <w:p w14:paraId="1A09F701" w14:textId="77777777" w:rsidR="00B17726" w:rsidRDefault="00B17726" w:rsidP="00540CC4">
            <w:pPr>
              <w:rPr>
                <w:b/>
              </w:rPr>
            </w:pPr>
          </w:p>
        </w:tc>
      </w:tr>
    </w:tbl>
    <w:p w14:paraId="71A29B14" w14:textId="77777777" w:rsidR="00B17726" w:rsidRDefault="00B17726" w:rsidP="00B17726"/>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17726" w14:paraId="72E2CDFD" w14:textId="77777777" w:rsidTr="00540CC4">
        <w:trPr>
          <w:tblHeader/>
        </w:trPr>
        <w:tc>
          <w:tcPr>
            <w:tcW w:w="2943" w:type="dxa"/>
          </w:tcPr>
          <w:p w14:paraId="062449D4" w14:textId="77777777" w:rsidR="00B17726" w:rsidRDefault="00B17726" w:rsidP="00540CC4">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r>
            <w:proofErr w:type="spellStart"/>
            <w:r>
              <w:rPr>
                <w:b/>
                <w:lang w:val="it-CH"/>
              </w:rPr>
              <w:t>Article</w:t>
            </w:r>
            <w:proofErr w:type="spellEnd"/>
            <w:r>
              <w:rPr>
                <w:b/>
                <w:lang w:val="it-CH"/>
              </w:rPr>
              <w:t xml:space="preserv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3930EB5C" w14:textId="77777777" w:rsidR="00B17726" w:rsidRDefault="00B17726" w:rsidP="00540CC4">
            <w:pPr>
              <w:spacing w:after="0"/>
              <w:rPr>
                <w:b/>
              </w:rPr>
            </w:pPr>
            <w:r>
              <w:rPr>
                <w:b/>
              </w:rPr>
              <w:t>Antrag</w:t>
            </w:r>
            <w:r>
              <w:rPr>
                <w:b/>
              </w:rPr>
              <w:br/>
              <w:t>Proposition</w:t>
            </w:r>
            <w:r>
              <w:rPr>
                <w:b/>
              </w:rPr>
              <w:br/>
            </w:r>
            <w:proofErr w:type="spellStart"/>
            <w:r>
              <w:rPr>
                <w:b/>
              </w:rPr>
              <w:t>Richiesta</w:t>
            </w:r>
            <w:proofErr w:type="spellEnd"/>
          </w:p>
        </w:tc>
        <w:tc>
          <w:tcPr>
            <w:tcW w:w="5620" w:type="dxa"/>
          </w:tcPr>
          <w:p w14:paraId="24C1FBBE" w14:textId="77777777" w:rsidR="00B17726" w:rsidRDefault="00B17726" w:rsidP="00540CC4">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c>
          <w:tcPr>
            <w:tcW w:w="532" w:type="dxa"/>
            <w:tcBorders>
              <w:top w:val="nil"/>
              <w:bottom w:val="nil"/>
              <w:right w:val="nil"/>
            </w:tcBorders>
            <w:shd w:val="clear" w:color="auto" w:fill="auto"/>
          </w:tcPr>
          <w:p w14:paraId="40E38143" w14:textId="77777777" w:rsidR="00B17726" w:rsidRPr="003238C7" w:rsidRDefault="00B17726" w:rsidP="00540CC4">
            <w:pPr>
              <w:widowControl/>
              <w:spacing w:after="0" w:line="240" w:lineRule="auto"/>
              <w:rPr>
                <w:b/>
              </w:rPr>
            </w:pPr>
          </w:p>
        </w:tc>
      </w:tr>
      <w:tr w:rsidR="00B17726" w14:paraId="1D780E18" w14:textId="77777777" w:rsidTr="00540CC4">
        <w:tc>
          <w:tcPr>
            <w:tcW w:w="2943" w:type="dxa"/>
          </w:tcPr>
          <w:p w14:paraId="02055D46" w14:textId="77777777" w:rsidR="00B17726" w:rsidRPr="003238C7" w:rsidRDefault="00B17726" w:rsidP="00540CC4">
            <w:pPr>
              <w:pStyle w:val="Anhang"/>
              <w:tabs>
                <w:tab w:val="clear" w:pos="1276"/>
              </w:tabs>
              <w:spacing w:before="0" w:after="260"/>
              <w:outlineLvl w:val="9"/>
              <w:rPr>
                <w:lang w:val="de-CH" w:eastAsia="de-CH"/>
              </w:rPr>
            </w:pPr>
          </w:p>
        </w:tc>
        <w:tc>
          <w:tcPr>
            <w:tcW w:w="5529" w:type="dxa"/>
          </w:tcPr>
          <w:p w14:paraId="22D7EB5F" w14:textId="77777777" w:rsidR="00B17726" w:rsidRPr="003238C7" w:rsidRDefault="00B17726" w:rsidP="00540CC4"/>
        </w:tc>
        <w:tc>
          <w:tcPr>
            <w:tcW w:w="5620" w:type="dxa"/>
          </w:tcPr>
          <w:p w14:paraId="506D640B" w14:textId="77777777" w:rsidR="00B17726" w:rsidRPr="003238C7" w:rsidRDefault="00B17726" w:rsidP="00540CC4"/>
        </w:tc>
        <w:tc>
          <w:tcPr>
            <w:tcW w:w="532" w:type="dxa"/>
            <w:tcBorders>
              <w:top w:val="nil"/>
              <w:bottom w:val="nil"/>
              <w:right w:val="nil"/>
            </w:tcBorders>
            <w:shd w:val="clear" w:color="auto" w:fill="auto"/>
          </w:tcPr>
          <w:p w14:paraId="0FA3E43F" w14:textId="77777777" w:rsidR="00B17726" w:rsidRPr="003238C7" w:rsidRDefault="00B17726" w:rsidP="00540CC4">
            <w:pPr>
              <w:rPr>
                <w:b/>
              </w:rPr>
            </w:pPr>
          </w:p>
        </w:tc>
      </w:tr>
      <w:tr w:rsidR="00B17726" w14:paraId="2FDEFA0C" w14:textId="77777777" w:rsidTr="00540CC4">
        <w:tc>
          <w:tcPr>
            <w:tcW w:w="2943" w:type="dxa"/>
          </w:tcPr>
          <w:p w14:paraId="21C173F4" w14:textId="77777777" w:rsidR="00B17726" w:rsidRPr="003238C7" w:rsidRDefault="00B17726" w:rsidP="00540CC4"/>
        </w:tc>
        <w:tc>
          <w:tcPr>
            <w:tcW w:w="5529" w:type="dxa"/>
          </w:tcPr>
          <w:p w14:paraId="158A2B30" w14:textId="77777777" w:rsidR="00B17726" w:rsidRPr="003238C7" w:rsidRDefault="00B17726" w:rsidP="00540CC4"/>
        </w:tc>
        <w:tc>
          <w:tcPr>
            <w:tcW w:w="5620" w:type="dxa"/>
          </w:tcPr>
          <w:p w14:paraId="70A79837" w14:textId="77777777" w:rsidR="00B17726" w:rsidRPr="003238C7" w:rsidRDefault="00B17726" w:rsidP="00540CC4"/>
        </w:tc>
        <w:tc>
          <w:tcPr>
            <w:tcW w:w="532" w:type="dxa"/>
            <w:tcBorders>
              <w:top w:val="nil"/>
              <w:bottom w:val="nil"/>
              <w:right w:val="nil"/>
            </w:tcBorders>
            <w:shd w:val="clear" w:color="auto" w:fill="auto"/>
          </w:tcPr>
          <w:p w14:paraId="688776A1" w14:textId="77777777" w:rsidR="00B17726" w:rsidRPr="003238C7" w:rsidRDefault="00B17726" w:rsidP="00540CC4">
            <w:pPr>
              <w:rPr>
                <w:b/>
              </w:rPr>
            </w:pPr>
          </w:p>
        </w:tc>
      </w:tr>
      <w:tr w:rsidR="00B17726" w14:paraId="766186AA" w14:textId="77777777" w:rsidTr="00540CC4">
        <w:tc>
          <w:tcPr>
            <w:tcW w:w="2943" w:type="dxa"/>
          </w:tcPr>
          <w:p w14:paraId="182B65FE" w14:textId="77777777" w:rsidR="00B17726" w:rsidRPr="003238C7" w:rsidRDefault="00B17726" w:rsidP="00540CC4"/>
        </w:tc>
        <w:tc>
          <w:tcPr>
            <w:tcW w:w="5529" w:type="dxa"/>
          </w:tcPr>
          <w:p w14:paraId="53F48DA0" w14:textId="77777777" w:rsidR="00B17726" w:rsidRPr="003238C7" w:rsidRDefault="00B17726" w:rsidP="00540CC4"/>
        </w:tc>
        <w:tc>
          <w:tcPr>
            <w:tcW w:w="5620" w:type="dxa"/>
          </w:tcPr>
          <w:p w14:paraId="67EA107C" w14:textId="77777777" w:rsidR="00B17726" w:rsidRPr="003238C7" w:rsidRDefault="00B17726" w:rsidP="00540CC4"/>
        </w:tc>
        <w:tc>
          <w:tcPr>
            <w:tcW w:w="532" w:type="dxa"/>
            <w:tcBorders>
              <w:top w:val="nil"/>
              <w:bottom w:val="nil"/>
              <w:right w:val="nil"/>
            </w:tcBorders>
            <w:shd w:val="clear" w:color="auto" w:fill="auto"/>
          </w:tcPr>
          <w:p w14:paraId="19874B54" w14:textId="77777777" w:rsidR="00B17726" w:rsidRPr="003238C7" w:rsidRDefault="00B17726" w:rsidP="00540CC4">
            <w:pPr>
              <w:rPr>
                <w:b/>
              </w:rPr>
            </w:pPr>
          </w:p>
        </w:tc>
      </w:tr>
      <w:tr w:rsidR="00B17726" w14:paraId="6FD08641" w14:textId="77777777" w:rsidTr="00540CC4">
        <w:tc>
          <w:tcPr>
            <w:tcW w:w="2943" w:type="dxa"/>
          </w:tcPr>
          <w:p w14:paraId="16782DF5" w14:textId="77777777" w:rsidR="00B17726" w:rsidRPr="003238C7" w:rsidRDefault="00B17726" w:rsidP="00540CC4"/>
        </w:tc>
        <w:tc>
          <w:tcPr>
            <w:tcW w:w="5529" w:type="dxa"/>
          </w:tcPr>
          <w:p w14:paraId="1B87CFC5" w14:textId="77777777" w:rsidR="00B17726" w:rsidRPr="003238C7" w:rsidRDefault="00B17726" w:rsidP="00540CC4"/>
        </w:tc>
        <w:tc>
          <w:tcPr>
            <w:tcW w:w="5620" w:type="dxa"/>
          </w:tcPr>
          <w:p w14:paraId="443A8225" w14:textId="77777777" w:rsidR="00B17726" w:rsidRPr="003238C7" w:rsidRDefault="00B17726" w:rsidP="00540CC4"/>
        </w:tc>
        <w:tc>
          <w:tcPr>
            <w:tcW w:w="532" w:type="dxa"/>
            <w:tcBorders>
              <w:top w:val="nil"/>
              <w:bottom w:val="nil"/>
              <w:right w:val="nil"/>
            </w:tcBorders>
            <w:shd w:val="clear" w:color="auto" w:fill="auto"/>
          </w:tcPr>
          <w:p w14:paraId="139FAD85" w14:textId="77777777" w:rsidR="00B17726" w:rsidRPr="003238C7" w:rsidRDefault="00B17726" w:rsidP="00540CC4">
            <w:pPr>
              <w:rPr>
                <w:b/>
              </w:rPr>
            </w:pPr>
          </w:p>
        </w:tc>
      </w:tr>
      <w:tr w:rsidR="00B17726" w14:paraId="44EF03D4" w14:textId="77777777" w:rsidTr="00540CC4">
        <w:tc>
          <w:tcPr>
            <w:tcW w:w="2943" w:type="dxa"/>
          </w:tcPr>
          <w:p w14:paraId="2DBB5BA2" w14:textId="77777777" w:rsidR="00B17726" w:rsidRPr="003238C7" w:rsidRDefault="00B17726" w:rsidP="00540CC4"/>
        </w:tc>
        <w:tc>
          <w:tcPr>
            <w:tcW w:w="5529" w:type="dxa"/>
          </w:tcPr>
          <w:p w14:paraId="07B71E9C" w14:textId="77777777" w:rsidR="00B17726" w:rsidRPr="003238C7" w:rsidRDefault="00B17726" w:rsidP="00540CC4"/>
        </w:tc>
        <w:tc>
          <w:tcPr>
            <w:tcW w:w="5620" w:type="dxa"/>
          </w:tcPr>
          <w:p w14:paraId="171E0876" w14:textId="77777777" w:rsidR="00B17726" w:rsidRPr="003238C7" w:rsidRDefault="00B17726" w:rsidP="00540CC4"/>
        </w:tc>
        <w:tc>
          <w:tcPr>
            <w:tcW w:w="532" w:type="dxa"/>
            <w:tcBorders>
              <w:top w:val="nil"/>
              <w:bottom w:val="nil"/>
              <w:right w:val="nil"/>
            </w:tcBorders>
            <w:shd w:val="clear" w:color="auto" w:fill="auto"/>
          </w:tcPr>
          <w:p w14:paraId="76375CC6" w14:textId="77777777" w:rsidR="00B17726" w:rsidRPr="003238C7" w:rsidRDefault="00B17726" w:rsidP="00540CC4">
            <w:pPr>
              <w:rPr>
                <w:b/>
              </w:rPr>
            </w:pPr>
          </w:p>
        </w:tc>
      </w:tr>
      <w:tr w:rsidR="00B17726" w14:paraId="294970D6" w14:textId="77777777" w:rsidTr="00540CC4">
        <w:tc>
          <w:tcPr>
            <w:tcW w:w="2943" w:type="dxa"/>
          </w:tcPr>
          <w:p w14:paraId="2072A513" w14:textId="77777777" w:rsidR="00B17726" w:rsidRPr="003238C7" w:rsidRDefault="00B17726" w:rsidP="00540CC4"/>
        </w:tc>
        <w:tc>
          <w:tcPr>
            <w:tcW w:w="5529" w:type="dxa"/>
          </w:tcPr>
          <w:p w14:paraId="69338132" w14:textId="77777777" w:rsidR="00B17726" w:rsidRPr="003238C7" w:rsidRDefault="00B17726" w:rsidP="00540CC4"/>
        </w:tc>
        <w:tc>
          <w:tcPr>
            <w:tcW w:w="5620" w:type="dxa"/>
          </w:tcPr>
          <w:p w14:paraId="77F05D50" w14:textId="77777777" w:rsidR="00B17726" w:rsidRPr="003238C7" w:rsidRDefault="00B17726" w:rsidP="00540CC4"/>
        </w:tc>
        <w:tc>
          <w:tcPr>
            <w:tcW w:w="532" w:type="dxa"/>
            <w:tcBorders>
              <w:top w:val="nil"/>
              <w:bottom w:val="nil"/>
              <w:right w:val="nil"/>
            </w:tcBorders>
            <w:shd w:val="clear" w:color="auto" w:fill="auto"/>
          </w:tcPr>
          <w:p w14:paraId="5B38B375" w14:textId="77777777" w:rsidR="00B17726" w:rsidRPr="003238C7" w:rsidRDefault="00B17726" w:rsidP="00540CC4">
            <w:pPr>
              <w:rPr>
                <w:b/>
              </w:rPr>
            </w:pPr>
          </w:p>
        </w:tc>
      </w:tr>
      <w:tr w:rsidR="00B17726" w14:paraId="3B290A55" w14:textId="77777777" w:rsidTr="00540CC4">
        <w:tc>
          <w:tcPr>
            <w:tcW w:w="2943" w:type="dxa"/>
          </w:tcPr>
          <w:p w14:paraId="017A99B6" w14:textId="77777777" w:rsidR="00B17726" w:rsidRPr="003238C7" w:rsidRDefault="00B17726" w:rsidP="00540CC4"/>
        </w:tc>
        <w:tc>
          <w:tcPr>
            <w:tcW w:w="5529" w:type="dxa"/>
          </w:tcPr>
          <w:p w14:paraId="57679808" w14:textId="77777777" w:rsidR="00B17726" w:rsidRPr="003238C7" w:rsidRDefault="00B17726" w:rsidP="00540CC4"/>
        </w:tc>
        <w:tc>
          <w:tcPr>
            <w:tcW w:w="5620" w:type="dxa"/>
          </w:tcPr>
          <w:p w14:paraId="3C405E99" w14:textId="77777777" w:rsidR="00B17726" w:rsidRPr="003238C7" w:rsidRDefault="00B17726" w:rsidP="00540CC4"/>
        </w:tc>
        <w:tc>
          <w:tcPr>
            <w:tcW w:w="532" w:type="dxa"/>
            <w:tcBorders>
              <w:top w:val="nil"/>
              <w:bottom w:val="nil"/>
              <w:right w:val="nil"/>
            </w:tcBorders>
            <w:shd w:val="clear" w:color="auto" w:fill="auto"/>
          </w:tcPr>
          <w:p w14:paraId="0C79E3E9" w14:textId="77777777" w:rsidR="00B17726" w:rsidRPr="003238C7" w:rsidRDefault="00B17726" w:rsidP="00540CC4">
            <w:pPr>
              <w:rPr>
                <w:b/>
              </w:rPr>
            </w:pPr>
          </w:p>
        </w:tc>
      </w:tr>
      <w:tr w:rsidR="00B17726" w14:paraId="4E73A42D" w14:textId="77777777" w:rsidTr="00540CC4">
        <w:tc>
          <w:tcPr>
            <w:tcW w:w="2943" w:type="dxa"/>
          </w:tcPr>
          <w:p w14:paraId="307E2A8F" w14:textId="77777777" w:rsidR="00B17726" w:rsidRPr="003238C7" w:rsidRDefault="00B17726" w:rsidP="00540CC4"/>
        </w:tc>
        <w:tc>
          <w:tcPr>
            <w:tcW w:w="5529" w:type="dxa"/>
          </w:tcPr>
          <w:p w14:paraId="733374F5" w14:textId="77777777" w:rsidR="00B17726" w:rsidRPr="003238C7" w:rsidRDefault="00B17726" w:rsidP="00540CC4"/>
        </w:tc>
        <w:tc>
          <w:tcPr>
            <w:tcW w:w="5620" w:type="dxa"/>
          </w:tcPr>
          <w:p w14:paraId="181AC003" w14:textId="77777777" w:rsidR="00B17726" w:rsidRPr="003238C7" w:rsidRDefault="00B17726" w:rsidP="00540CC4"/>
        </w:tc>
        <w:tc>
          <w:tcPr>
            <w:tcW w:w="532" w:type="dxa"/>
            <w:tcBorders>
              <w:top w:val="nil"/>
              <w:bottom w:val="nil"/>
              <w:right w:val="nil"/>
            </w:tcBorders>
            <w:shd w:val="clear" w:color="auto" w:fill="auto"/>
          </w:tcPr>
          <w:p w14:paraId="5544E0DF" w14:textId="77777777" w:rsidR="00B17726" w:rsidRPr="003238C7" w:rsidRDefault="00B17726" w:rsidP="00540CC4">
            <w:pPr>
              <w:rPr>
                <w:b/>
              </w:rPr>
            </w:pPr>
          </w:p>
        </w:tc>
      </w:tr>
      <w:tr w:rsidR="00B17726" w14:paraId="460F50AB" w14:textId="77777777" w:rsidTr="00540CC4">
        <w:tc>
          <w:tcPr>
            <w:tcW w:w="2943" w:type="dxa"/>
          </w:tcPr>
          <w:p w14:paraId="456E3208" w14:textId="77777777" w:rsidR="00B17726" w:rsidRPr="003238C7" w:rsidRDefault="00B17726" w:rsidP="00540CC4"/>
        </w:tc>
        <w:tc>
          <w:tcPr>
            <w:tcW w:w="5529" w:type="dxa"/>
          </w:tcPr>
          <w:p w14:paraId="2F823506" w14:textId="77777777" w:rsidR="00B17726" w:rsidRPr="003238C7" w:rsidRDefault="00B17726" w:rsidP="00540CC4"/>
        </w:tc>
        <w:tc>
          <w:tcPr>
            <w:tcW w:w="5620" w:type="dxa"/>
          </w:tcPr>
          <w:p w14:paraId="3138F209" w14:textId="77777777" w:rsidR="00B17726" w:rsidRPr="003238C7" w:rsidRDefault="00B17726" w:rsidP="00540CC4"/>
        </w:tc>
        <w:tc>
          <w:tcPr>
            <w:tcW w:w="532" w:type="dxa"/>
            <w:tcBorders>
              <w:top w:val="nil"/>
              <w:bottom w:val="nil"/>
              <w:right w:val="nil"/>
            </w:tcBorders>
            <w:shd w:val="clear" w:color="auto" w:fill="auto"/>
          </w:tcPr>
          <w:p w14:paraId="70AA085A" w14:textId="77777777" w:rsidR="00B17726" w:rsidRPr="003238C7" w:rsidRDefault="00B17726" w:rsidP="00540CC4">
            <w:pPr>
              <w:rPr>
                <w:b/>
              </w:rPr>
            </w:pPr>
          </w:p>
        </w:tc>
      </w:tr>
      <w:tr w:rsidR="00B17726" w14:paraId="2CCF8C91" w14:textId="77777777" w:rsidTr="00540CC4">
        <w:tc>
          <w:tcPr>
            <w:tcW w:w="2943" w:type="dxa"/>
          </w:tcPr>
          <w:p w14:paraId="54968038" w14:textId="77777777" w:rsidR="00B17726" w:rsidRPr="003238C7" w:rsidRDefault="00B17726" w:rsidP="00540CC4"/>
        </w:tc>
        <w:tc>
          <w:tcPr>
            <w:tcW w:w="5529" w:type="dxa"/>
          </w:tcPr>
          <w:p w14:paraId="2CC1C4DA" w14:textId="77777777" w:rsidR="00B17726" w:rsidRPr="003238C7" w:rsidRDefault="00B17726" w:rsidP="00540CC4"/>
        </w:tc>
        <w:tc>
          <w:tcPr>
            <w:tcW w:w="5620" w:type="dxa"/>
          </w:tcPr>
          <w:p w14:paraId="20A9B73D" w14:textId="77777777" w:rsidR="00B17726" w:rsidRPr="003238C7" w:rsidRDefault="00B17726" w:rsidP="00540CC4"/>
        </w:tc>
        <w:tc>
          <w:tcPr>
            <w:tcW w:w="532" w:type="dxa"/>
            <w:tcBorders>
              <w:top w:val="nil"/>
              <w:bottom w:val="nil"/>
              <w:right w:val="nil"/>
            </w:tcBorders>
            <w:shd w:val="clear" w:color="auto" w:fill="auto"/>
          </w:tcPr>
          <w:p w14:paraId="29E7630C" w14:textId="77777777" w:rsidR="00B17726" w:rsidRPr="003238C7" w:rsidRDefault="00B17726" w:rsidP="00540CC4">
            <w:pPr>
              <w:rPr>
                <w:b/>
              </w:rPr>
            </w:pPr>
          </w:p>
        </w:tc>
      </w:tr>
      <w:tr w:rsidR="00B17726" w14:paraId="5403ABBC" w14:textId="77777777" w:rsidTr="00540CC4">
        <w:tc>
          <w:tcPr>
            <w:tcW w:w="2943" w:type="dxa"/>
          </w:tcPr>
          <w:p w14:paraId="31505BE9" w14:textId="77777777" w:rsidR="00B17726" w:rsidRPr="003238C7" w:rsidRDefault="00B17726" w:rsidP="00540CC4"/>
        </w:tc>
        <w:tc>
          <w:tcPr>
            <w:tcW w:w="5529" w:type="dxa"/>
          </w:tcPr>
          <w:p w14:paraId="72E2CD30" w14:textId="77777777" w:rsidR="00B17726" w:rsidRPr="003238C7" w:rsidRDefault="00B17726" w:rsidP="00540CC4"/>
        </w:tc>
        <w:tc>
          <w:tcPr>
            <w:tcW w:w="5620" w:type="dxa"/>
          </w:tcPr>
          <w:p w14:paraId="01E69896" w14:textId="77777777" w:rsidR="00B17726" w:rsidRPr="003238C7" w:rsidRDefault="00B17726" w:rsidP="00540CC4"/>
        </w:tc>
        <w:tc>
          <w:tcPr>
            <w:tcW w:w="532" w:type="dxa"/>
            <w:tcBorders>
              <w:top w:val="nil"/>
              <w:bottom w:val="nil"/>
              <w:right w:val="nil"/>
            </w:tcBorders>
            <w:shd w:val="clear" w:color="auto" w:fill="auto"/>
          </w:tcPr>
          <w:p w14:paraId="06786692" w14:textId="77777777" w:rsidR="00B17726" w:rsidRPr="003238C7" w:rsidRDefault="00B17726" w:rsidP="00540CC4">
            <w:pPr>
              <w:rPr>
                <w:b/>
              </w:rPr>
            </w:pPr>
          </w:p>
        </w:tc>
      </w:tr>
    </w:tbl>
    <w:p w14:paraId="044535A9" w14:textId="77777777" w:rsidR="00B17726" w:rsidRPr="003238C7" w:rsidRDefault="00B17726"/>
    <w:sectPr w:rsidR="00B17726" w:rsidRPr="003238C7">
      <w:headerReference w:type="default" r:id="rId17"/>
      <w:footerReference w:type="default" r:id="rId18"/>
      <w:headerReference w:type="first" r:id="rId19"/>
      <w:footerReference w:type="first" r:id="rId20"/>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C97B" w14:textId="77777777" w:rsidR="006340DC" w:rsidRDefault="006340DC">
      <w:r>
        <w:separator/>
      </w:r>
    </w:p>
    <w:p w14:paraId="37C549ED" w14:textId="77777777" w:rsidR="006340DC" w:rsidRDefault="006340DC"/>
  </w:endnote>
  <w:endnote w:type="continuationSeparator" w:id="0">
    <w:p w14:paraId="11C07E56" w14:textId="77777777" w:rsidR="006340DC" w:rsidRDefault="006340DC">
      <w:r>
        <w:continuationSeparator/>
      </w:r>
    </w:p>
    <w:p w14:paraId="20BB657D" w14:textId="77777777" w:rsidR="006340DC" w:rsidRDefault="006340DC"/>
  </w:endnote>
  <w:endnote w:type="continuationNotice" w:id="1">
    <w:p w14:paraId="07DA968E" w14:textId="77777777" w:rsidR="006340DC" w:rsidRDefault="00634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544"/>
    </w:tblGrid>
    <w:tr w:rsidR="00B33F4A" w14:paraId="7BA4D13A" w14:textId="77777777">
      <w:trPr>
        <w:cantSplit/>
        <w:trHeight w:val="714"/>
      </w:trPr>
      <w:tc>
        <w:tcPr>
          <w:tcW w:w="14544" w:type="dxa"/>
          <w:vAlign w:val="bottom"/>
        </w:tcPr>
        <w:p w14:paraId="2A182734" w14:textId="498507E8" w:rsidR="00B33F4A" w:rsidRDefault="00B67434">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sidR="001756CD">
            <w:rPr>
              <w:noProof/>
              <w:sz w:val="20"/>
              <w:szCs w:val="20"/>
            </w:rPr>
            <w:t>10</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1756CD">
            <w:rPr>
              <w:noProof/>
              <w:sz w:val="20"/>
              <w:szCs w:val="20"/>
            </w:rPr>
            <w:t>10</w:t>
          </w:r>
          <w:r>
            <w:rPr>
              <w:sz w:val="20"/>
              <w:szCs w:val="20"/>
            </w:rPr>
            <w:fldChar w:fldCharType="end"/>
          </w:r>
        </w:p>
      </w:tc>
    </w:tr>
  </w:tbl>
  <w:p w14:paraId="7CFB8804" w14:textId="77777777" w:rsidR="00B33F4A" w:rsidRDefault="00B33F4A">
    <w:pPr>
      <w:pStyle w:val="Platzhalter"/>
      <w:rPr>
        <w:lang w:val="en-US"/>
      </w:rPr>
    </w:pPr>
  </w:p>
  <w:p w14:paraId="589DFBA9" w14:textId="77777777" w:rsidR="00B33F4A" w:rsidRDefault="00B33F4A">
    <w:pPr>
      <w:pStyle w:val="Platzhal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B33F4A" w14:paraId="2397DE7F" w14:textId="77777777">
      <w:trPr>
        <w:cantSplit/>
      </w:trPr>
      <w:tc>
        <w:tcPr>
          <w:tcW w:w="14544" w:type="dxa"/>
          <w:gridSpan w:val="2"/>
          <w:vAlign w:val="bottom"/>
        </w:tcPr>
        <w:p w14:paraId="42CBE834" w14:textId="77777777" w:rsidR="00B33F4A" w:rsidRDefault="00B33F4A">
          <w:pPr>
            <w:pStyle w:val="Seite"/>
            <w:rPr>
              <w:lang w:val="fr-FR"/>
            </w:rPr>
          </w:pPr>
        </w:p>
      </w:tc>
    </w:tr>
    <w:tr w:rsidR="00B33F4A" w14:paraId="6025E378" w14:textId="77777777">
      <w:trPr>
        <w:gridAfter w:val="1"/>
        <w:wAfter w:w="397" w:type="dxa"/>
        <w:cantSplit/>
        <w:trHeight w:hRule="exact" w:val="480"/>
      </w:trPr>
      <w:tc>
        <w:tcPr>
          <w:tcW w:w="14147" w:type="dxa"/>
          <w:vAlign w:val="bottom"/>
        </w:tcPr>
        <w:p w14:paraId="143F6C2E" w14:textId="77777777" w:rsidR="00B33F4A" w:rsidRDefault="00B33F4A">
          <w:pPr>
            <w:pStyle w:val="Pfad"/>
            <w:tabs>
              <w:tab w:val="left" w:pos="4320"/>
            </w:tabs>
            <w:ind w:left="4320"/>
            <w:rPr>
              <w:lang w:val="fr-FR"/>
            </w:rPr>
          </w:pPr>
          <w:bookmarkStart w:id="9" w:name="_Hlk112468646"/>
        </w:p>
      </w:tc>
    </w:tr>
    <w:bookmarkEnd w:id="9"/>
  </w:tbl>
  <w:p w14:paraId="28946CBB" w14:textId="77777777" w:rsidR="00B33F4A" w:rsidRDefault="00B33F4A">
    <w:pPr>
      <w:pStyle w:val="Platzhalter"/>
      <w:rPr>
        <w:lang w:val="fr-FR"/>
      </w:rPr>
    </w:pPr>
  </w:p>
  <w:p w14:paraId="611BF841" w14:textId="77777777" w:rsidR="00B33F4A" w:rsidRDefault="00B33F4A">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BF1E" w14:textId="77777777" w:rsidR="006340DC" w:rsidRDefault="006340DC">
      <w:r>
        <w:separator/>
      </w:r>
    </w:p>
    <w:p w14:paraId="5835D49D" w14:textId="77777777" w:rsidR="006340DC" w:rsidRDefault="006340DC"/>
  </w:footnote>
  <w:footnote w:type="continuationSeparator" w:id="0">
    <w:p w14:paraId="09F6B0D8" w14:textId="77777777" w:rsidR="006340DC" w:rsidRDefault="006340DC">
      <w:r>
        <w:continuationSeparator/>
      </w:r>
    </w:p>
    <w:p w14:paraId="57EAFB80" w14:textId="77777777" w:rsidR="006340DC" w:rsidRDefault="006340DC"/>
  </w:footnote>
  <w:footnote w:type="continuationNotice" w:id="1">
    <w:p w14:paraId="7FAF2B48" w14:textId="77777777" w:rsidR="006340DC" w:rsidRDefault="006340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B33F4A" w14:paraId="0B154A46" w14:textId="77777777">
      <w:trPr>
        <w:cantSplit/>
      </w:trPr>
      <w:tc>
        <w:tcPr>
          <w:tcW w:w="14176" w:type="dxa"/>
        </w:tcPr>
        <w:p w14:paraId="436815B3" w14:textId="77777777" w:rsidR="00B33F4A" w:rsidRDefault="00B33F4A">
          <w:pPr>
            <w:pStyle w:val="Logo"/>
            <w:rPr>
              <w:sz w:val="18"/>
              <w:szCs w:val="18"/>
            </w:rPr>
          </w:pPr>
        </w:p>
      </w:tc>
    </w:tr>
  </w:tbl>
  <w:p w14:paraId="4ACF1587" w14:textId="77777777" w:rsidR="00B33F4A" w:rsidRDefault="00B33F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B33F4A" w14:paraId="2673DD8D" w14:textId="77777777">
      <w:trPr>
        <w:cantSplit/>
        <w:trHeight w:hRule="exact" w:val="575"/>
      </w:trPr>
      <w:tc>
        <w:tcPr>
          <w:tcW w:w="14742" w:type="dxa"/>
        </w:tcPr>
        <w:p w14:paraId="1F76AA66" w14:textId="77777777" w:rsidR="00B33F4A" w:rsidRDefault="00B33F4A">
          <w:pPr>
            <w:pStyle w:val="Kopfzeile"/>
            <w:jc w:val="right"/>
          </w:pPr>
        </w:p>
      </w:tc>
    </w:tr>
  </w:tbl>
  <w:p w14:paraId="4607438A" w14:textId="77777777" w:rsidR="00B33F4A" w:rsidRDefault="00B33F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4"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6"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4"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5"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6"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num w:numId="1" w16cid:durableId="2049835556">
    <w:abstractNumId w:val="11"/>
  </w:num>
  <w:num w:numId="2" w16cid:durableId="1447190360">
    <w:abstractNumId w:val="9"/>
  </w:num>
  <w:num w:numId="3" w16cid:durableId="44185477">
    <w:abstractNumId w:val="15"/>
  </w:num>
  <w:num w:numId="4" w16cid:durableId="241378010">
    <w:abstractNumId w:val="16"/>
  </w:num>
  <w:num w:numId="5" w16cid:durableId="1176920658">
    <w:abstractNumId w:val="13"/>
  </w:num>
  <w:num w:numId="6" w16cid:durableId="1694919084">
    <w:abstractNumId w:val="3"/>
  </w:num>
  <w:num w:numId="7" w16cid:durableId="1096485122">
    <w:abstractNumId w:val="6"/>
  </w:num>
  <w:num w:numId="8" w16cid:durableId="258635697">
    <w:abstractNumId w:val="2"/>
  </w:num>
  <w:num w:numId="9" w16cid:durableId="2009668526">
    <w:abstractNumId w:val="10"/>
  </w:num>
  <w:num w:numId="10" w16cid:durableId="1434548170">
    <w:abstractNumId w:val="5"/>
  </w:num>
  <w:num w:numId="11" w16cid:durableId="971594715">
    <w:abstractNumId w:val="0"/>
  </w:num>
  <w:num w:numId="12" w16cid:durableId="316956968">
    <w:abstractNumId w:val="4"/>
  </w:num>
  <w:num w:numId="13" w16cid:durableId="924188865">
    <w:abstractNumId w:val="8"/>
  </w:num>
  <w:num w:numId="14" w16cid:durableId="960841988">
    <w:abstractNumId w:val="1"/>
  </w:num>
  <w:num w:numId="15" w16cid:durableId="1785689613">
    <w:abstractNumId w:val="12"/>
  </w:num>
  <w:num w:numId="16" w16cid:durableId="999894480">
    <w:abstractNumId w:val="7"/>
  </w:num>
  <w:num w:numId="17" w16cid:durableId="1024749000">
    <w:abstractNumId w:val="14"/>
  </w:num>
  <w:num w:numId="18" w16cid:durableId="1595094099">
    <w:abstractNumId w:val="8"/>
  </w:num>
  <w:num w:numId="19" w16cid:durableId="1677416125">
    <w:abstractNumId w:val="8"/>
  </w:num>
  <w:num w:numId="20" w16cid:durableId="932325981">
    <w:abstractNumId w:val="8"/>
  </w:num>
  <w:num w:numId="21" w16cid:durableId="1821576505">
    <w:abstractNumId w:val="1"/>
  </w:num>
  <w:num w:numId="22" w16cid:durableId="2032028268">
    <w:abstractNumId w:val="12"/>
  </w:num>
  <w:num w:numId="23" w16cid:durableId="2029018083">
    <w:abstractNumId w:val="7"/>
  </w:num>
  <w:num w:numId="24" w16cid:durableId="2036438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activeWritingStyle w:appName="MSWord" w:lang="de-DE" w:vendorID="64" w:dllVersion="0" w:nlCheck="1" w:checkStyle="0"/>
  <w:activeWritingStyle w:appName="MSWord" w:lang="de-CH" w:vendorID="64" w:dllVersion="0" w:nlCheck="1" w:checkStyle="0"/>
  <w:activeWritingStyle w:appName="MSWord" w:lang="it-CH" w:vendorID="64" w:dllVersion="0" w:nlCheck="1" w:checkStyle="0"/>
  <w:activeWritingStyle w:appName="MSWord" w:lang="fr-CH" w:vendorID="64" w:dllVersion="0" w:nlCheck="1" w:checkStyle="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35AD"/>
    <w:rsid w:val="00017100"/>
    <w:rsid w:val="00055992"/>
    <w:rsid w:val="00082110"/>
    <w:rsid w:val="000B617E"/>
    <w:rsid w:val="000C63B4"/>
    <w:rsid w:val="00125909"/>
    <w:rsid w:val="001321BD"/>
    <w:rsid w:val="00152FF4"/>
    <w:rsid w:val="001756CD"/>
    <w:rsid w:val="001C3929"/>
    <w:rsid w:val="001E71C0"/>
    <w:rsid w:val="00201A9D"/>
    <w:rsid w:val="00241975"/>
    <w:rsid w:val="00260C3F"/>
    <w:rsid w:val="00281BD1"/>
    <w:rsid w:val="00292FE2"/>
    <w:rsid w:val="002D15EF"/>
    <w:rsid w:val="002F34A2"/>
    <w:rsid w:val="003069A9"/>
    <w:rsid w:val="003238C7"/>
    <w:rsid w:val="0037337D"/>
    <w:rsid w:val="003743A7"/>
    <w:rsid w:val="003946E3"/>
    <w:rsid w:val="00404A5F"/>
    <w:rsid w:val="00415EAD"/>
    <w:rsid w:val="004646BD"/>
    <w:rsid w:val="0049470A"/>
    <w:rsid w:val="00522AB9"/>
    <w:rsid w:val="005379B2"/>
    <w:rsid w:val="005A19AA"/>
    <w:rsid w:val="005B6CC5"/>
    <w:rsid w:val="005D390E"/>
    <w:rsid w:val="005E3E03"/>
    <w:rsid w:val="005F5550"/>
    <w:rsid w:val="006340DC"/>
    <w:rsid w:val="0066626E"/>
    <w:rsid w:val="0067731F"/>
    <w:rsid w:val="006C4234"/>
    <w:rsid w:val="0075743A"/>
    <w:rsid w:val="00790C3D"/>
    <w:rsid w:val="007B0AF1"/>
    <w:rsid w:val="007D0328"/>
    <w:rsid w:val="00800446"/>
    <w:rsid w:val="00827C21"/>
    <w:rsid w:val="00895FF0"/>
    <w:rsid w:val="008966EA"/>
    <w:rsid w:val="008B354C"/>
    <w:rsid w:val="008B5D61"/>
    <w:rsid w:val="00902393"/>
    <w:rsid w:val="009325E9"/>
    <w:rsid w:val="009358CA"/>
    <w:rsid w:val="00953275"/>
    <w:rsid w:val="00980D2F"/>
    <w:rsid w:val="0098145B"/>
    <w:rsid w:val="00996564"/>
    <w:rsid w:val="009F36FD"/>
    <w:rsid w:val="00A42F0A"/>
    <w:rsid w:val="00A8712C"/>
    <w:rsid w:val="00AA51C4"/>
    <w:rsid w:val="00B17726"/>
    <w:rsid w:val="00B33F4A"/>
    <w:rsid w:val="00B62922"/>
    <w:rsid w:val="00B67434"/>
    <w:rsid w:val="00B77017"/>
    <w:rsid w:val="00B8645E"/>
    <w:rsid w:val="00C00870"/>
    <w:rsid w:val="00C2746C"/>
    <w:rsid w:val="00C82A63"/>
    <w:rsid w:val="00CC01AD"/>
    <w:rsid w:val="00CC08DE"/>
    <w:rsid w:val="00CD54B4"/>
    <w:rsid w:val="00CD6682"/>
    <w:rsid w:val="00CE136C"/>
    <w:rsid w:val="00D243BA"/>
    <w:rsid w:val="00D62AE4"/>
    <w:rsid w:val="00D70E99"/>
    <w:rsid w:val="00D86666"/>
    <w:rsid w:val="00DB0EF2"/>
    <w:rsid w:val="00DC208F"/>
    <w:rsid w:val="00E0607C"/>
    <w:rsid w:val="00E32D08"/>
    <w:rsid w:val="00E339F7"/>
    <w:rsid w:val="00E61BDA"/>
    <w:rsid w:val="00E92E95"/>
    <w:rsid w:val="00EA56F4"/>
    <w:rsid w:val="00EB38BA"/>
    <w:rsid w:val="00ED5DB5"/>
    <w:rsid w:val="00EE2DE3"/>
    <w:rsid w:val="00F03C19"/>
    <w:rsid w:val="00F212A8"/>
    <w:rsid w:val="00F226A4"/>
    <w:rsid w:val="00F22F81"/>
    <w:rsid w:val="00F646CD"/>
    <w:rsid w:val="00FB4001"/>
    <w:rsid w:val="00FC14E1"/>
    <w:rsid w:val="00FE1137"/>
    <w:rsid w:val="176DE21F"/>
    <w:rsid w:val="3854ABCB"/>
    <w:rsid w:val="56786F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64E071"/>
  <w15:docId w15:val="{8E87D440-492B-4245-B044-DABD178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8DE"/>
    <w:pPr>
      <w:widowControl w:val="0"/>
      <w:spacing w:after="260" w:line="260" w:lineRule="atLeast"/>
    </w:pPr>
  </w:style>
  <w:style w:type="paragraph" w:styleId="berschrift1">
    <w:name w:val="heading 1"/>
    <w:basedOn w:val="Standard"/>
    <w:next w:val="Standard"/>
    <w:qFormat/>
    <w:pPr>
      <w:pageBreakBefore/>
      <w:spacing w:line="240" w:lineRule="auto"/>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Inhaltsverzeichnisberschrift">
    <w:name w:val="TOC Heading"/>
    <w:basedOn w:val="berschrift1"/>
    <w:next w:val="Standard"/>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pPr>
      <w:tabs>
        <w:tab w:val="right" w:leader="dot" w:pos="14005"/>
      </w:tabs>
      <w:spacing w:after="60"/>
    </w:pPr>
  </w:style>
  <w:style w:type="character" w:customStyle="1" w:styleId="NichtaufgelsteErwhnung1">
    <w:name w:val="Nicht aufgelöste Erwähnung1"/>
    <w:basedOn w:val="Absatz-Standardschriftart"/>
    <w:uiPriority w:val="99"/>
    <w:semiHidden/>
    <w:unhideWhenUsed/>
    <w:rsid w:val="00953275"/>
    <w:rPr>
      <w:color w:val="605E5C"/>
      <w:shd w:val="clear" w:color="auto" w:fill="E1DFDD"/>
    </w:rPr>
  </w:style>
  <w:style w:type="paragraph" w:styleId="berarbeitung">
    <w:name w:val="Revision"/>
    <w:hidden/>
    <w:uiPriority w:val="99"/>
    <w:semiHidden/>
    <w:rsid w:val="00F2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287075">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517495354">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ergie@bwl.admin.ch"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vsa.ch"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energie@bwl.admin.ch"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energie@bwl.admin.ch"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C0F92880247D4C86C63C076D65B51D" ma:contentTypeVersion="19" ma:contentTypeDescription="Ein neues Dokument erstellen." ma:contentTypeScope="" ma:versionID="182b27063f6bee00be5d167f94f78fcc">
  <xsd:schema xmlns:xsd="http://www.w3.org/2001/XMLSchema" xmlns:xs="http://www.w3.org/2001/XMLSchema" xmlns:p="http://schemas.microsoft.com/office/2006/metadata/properties" xmlns:ns2="c6e27a8e-be36-46a7-be3f-f5da11d757a6" xmlns:ns3="1d0f2429-9481-49a5-88a5-98bae25842d6" targetNamespace="http://schemas.microsoft.com/office/2006/metadata/properties" ma:root="true" ma:fieldsID="b68d1a8ec64c1580beae20744c0f62c6" ns2:_="" ns3:_="">
    <xsd:import namespace="c6e27a8e-be36-46a7-be3f-f5da11d757a6"/>
    <xsd:import namespace="1d0f2429-9481-49a5-88a5-98bae2584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27a8e-be36-46a7-be3f-f5da11d757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8210aed9-ea04-4ef5-b6a1-16fe75db25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f2429-9481-49a5-88a5-98bae25842d6"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637c79f6-6380-483a-adda-14c47c4b9cef}" ma:internalName="TaxCatchAll" ma:showField="CatchAllData" ma:web="1d0f2429-9481-49a5-88a5-98bae2584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e27a8e-be36-46a7-be3f-f5da11d757a6">
      <Terms xmlns="http://schemas.microsoft.com/office/infopath/2007/PartnerControls"/>
    </lcf76f155ced4ddcb4097134ff3c332f>
    <TaxCatchAll xmlns="1d0f2429-9481-49a5-88a5-98bae25842d6" xsi:nil="true"/>
  </documentManagement>
</p:properties>
</file>

<file path=customXml/item5.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Props1.xml><?xml version="1.0" encoding="utf-8"?>
<ds:datastoreItem xmlns:ds="http://schemas.openxmlformats.org/officeDocument/2006/customXml" ds:itemID="{CD71F1B1-ABD9-4FCD-A434-A267BEB050B7}">
  <ds:schemaRefs>
    <ds:schemaRef ds:uri="http://schemas.microsoft.com/sharepoint/v3/contenttype/forms"/>
  </ds:schemaRefs>
</ds:datastoreItem>
</file>

<file path=customXml/itemProps2.xml><?xml version="1.0" encoding="utf-8"?>
<ds:datastoreItem xmlns:ds="http://schemas.openxmlformats.org/officeDocument/2006/customXml" ds:itemID="{FD54361C-07A7-4017-B4CE-9DEF48AD4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27a8e-be36-46a7-be3f-f5da11d757a6"/>
    <ds:schemaRef ds:uri="1d0f2429-9481-49a5-88a5-98bae2584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38EF8-92FB-4C7A-BFE8-780A7E8D4D99}">
  <ds:schemaRefs>
    <ds:schemaRef ds:uri="http://schemas.openxmlformats.org/officeDocument/2006/bibliography"/>
  </ds:schemaRefs>
</ds:datastoreItem>
</file>

<file path=customXml/itemProps4.xml><?xml version="1.0" encoding="utf-8"?>
<ds:datastoreItem xmlns:ds="http://schemas.openxmlformats.org/officeDocument/2006/customXml" ds:itemID="{B7F0EEF9-0E43-488B-AD3E-196EC3A8931B}">
  <ds:schemaRefs>
    <ds:schemaRef ds:uri="http://schemas.microsoft.com/office/2006/metadata/properties"/>
    <ds:schemaRef ds:uri="http://schemas.microsoft.com/office/infopath/2007/PartnerControls"/>
    <ds:schemaRef ds:uri="c6e27a8e-be36-46a7-be3f-f5da11d757a6"/>
    <ds:schemaRef ds:uri="1d0f2429-9481-49a5-88a5-98bae25842d6"/>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1776</Words>
  <Characters>11196</Characters>
  <Application>Microsoft Office Word</Application>
  <DocSecurity>0</DocSecurity>
  <Lines>93</Lines>
  <Paragraphs>25</Paragraphs>
  <ScaleCrop>false</ScaleCrop>
  <Company>EVD</Company>
  <LinksUpToDate>false</LinksUpToDate>
  <CharactersWithSpaces>12947</CharactersWithSpaces>
  <SharedDoc>false</SharedDoc>
  <HLinks>
    <vt:vector size="66" baseType="variant">
      <vt:variant>
        <vt:i4>7340133</vt:i4>
      </vt:variant>
      <vt:variant>
        <vt:i4>51</vt:i4>
      </vt:variant>
      <vt:variant>
        <vt:i4>0</vt:i4>
      </vt:variant>
      <vt:variant>
        <vt:i4>5</vt:i4>
      </vt:variant>
      <vt:variant>
        <vt:lpwstr>http://www.vsa.ch/</vt:lpwstr>
      </vt:variant>
      <vt:variant>
        <vt:lpwstr/>
      </vt:variant>
      <vt:variant>
        <vt:i4>1245245</vt:i4>
      </vt:variant>
      <vt:variant>
        <vt:i4>44</vt:i4>
      </vt:variant>
      <vt:variant>
        <vt:i4>0</vt:i4>
      </vt:variant>
      <vt:variant>
        <vt:i4>5</vt:i4>
      </vt:variant>
      <vt:variant>
        <vt:lpwstr/>
      </vt:variant>
      <vt:variant>
        <vt:lpwstr>_Toc120091577</vt:lpwstr>
      </vt:variant>
      <vt:variant>
        <vt:i4>1245245</vt:i4>
      </vt:variant>
      <vt:variant>
        <vt:i4>38</vt:i4>
      </vt:variant>
      <vt:variant>
        <vt:i4>0</vt:i4>
      </vt:variant>
      <vt:variant>
        <vt:i4>5</vt:i4>
      </vt:variant>
      <vt:variant>
        <vt:lpwstr/>
      </vt:variant>
      <vt:variant>
        <vt:lpwstr>_Toc120091576</vt:lpwstr>
      </vt:variant>
      <vt:variant>
        <vt:i4>1245245</vt:i4>
      </vt:variant>
      <vt:variant>
        <vt:i4>32</vt:i4>
      </vt:variant>
      <vt:variant>
        <vt:i4>0</vt:i4>
      </vt:variant>
      <vt:variant>
        <vt:i4>5</vt:i4>
      </vt:variant>
      <vt:variant>
        <vt:lpwstr/>
      </vt:variant>
      <vt:variant>
        <vt:lpwstr>_Toc120091575</vt:lpwstr>
      </vt:variant>
      <vt:variant>
        <vt:i4>1245245</vt:i4>
      </vt:variant>
      <vt:variant>
        <vt:i4>26</vt:i4>
      </vt:variant>
      <vt:variant>
        <vt:i4>0</vt:i4>
      </vt:variant>
      <vt:variant>
        <vt:i4>5</vt:i4>
      </vt:variant>
      <vt:variant>
        <vt:lpwstr/>
      </vt:variant>
      <vt:variant>
        <vt:lpwstr>_Toc120091574</vt:lpwstr>
      </vt:variant>
      <vt:variant>
        <vt:i4>1245245</vt:i4>
      </vt:variant>
      <vt:variant>
        <vt:i4>20</vt:i4>
      </vt:variant>
      <vt:variant>
        <vt:i4>0</vt:i4>
      </vt:variant>
      <vt:variant>
        <vt:i4>5</vt:i4>
      </vt:variant>
      <vt:variant>
        <vt:lpwstr/>
      </vt:variant>
      <vt:variant>
        <vt:lpwstr>_Toc120091573</vt:lpwstr>
      </vt:variant>
      <vt:variant>
        <vt:i4>1245245</vt:i4>
      </vt:variant>
      <vt:variant>
        <vt:i4>14</vt:i4>
      </vt:variant>
      <vt:variant>
        <vt:i4>0</vt:i4>
      </vt:variant>
      <vt:variant>
        <vt:i4>5</vt:i4>
      </vt:variant>
      <vt:variant>
        <vt:lpwstr/>
      </vt:variant>
      <vt:variant>
        <vt:lpwstr>_Toc120091572</vt:lpwstr>
      </vt:variant>
      <vt:variant>
        <vt:i4>7274501</vt:i4>
      </vt:variant>
      <vt:variant>
        <vt:i4>9</vt:i4>
      </vt:variant>
      <vt:variant>
        <vt:i4>0</vt:i4>
      </vt:variant>
      <vt:variant>
        <vt:i4>5</vt:i4>
      </vt:variant>
      <vt:variant>
        <vt:lpwstr>mailto:energie@bwl.admin.ch</vt:lpwstr>
      </vt:variant>
      <vt:variant>
        <vt:lpwstr/>
      </vt:variant>
      <vt:variant>
        <vt:i4>7274501</vt:i4>
      </vt:variant>
      <vt:variant>
        <vt:i4>6</vt:i4>
      </vt:variant>
      <vt:variant>
        <vt:i4>0</vt:i4>
      </vt:variant>
      <vt:variant>
        <vt:i4>5</vt:i4>
      </vt:variant>
      <vt:variant>
        <vt:lpwstr>mailto:energie@bwl.admin.ch</vt:lpwstr>
      </vt:variant>
      <vt:variant>
        <vt:lpwstr/>
      </vt:variant>
      <vt:variant>
        <vt:i4>7274501</vt:i4>
      </vt:variant>
      <vt:variant>
        <vt:i4>3</vt:i4>
      </vt:variant>
      <vt:variant>
        <vt:i4>0</vt:i4>
      </vt:variant>
      <vt:variant>
        <vt:i4>5</vt:i4>
      </vt:variant>
      <vt:variant>
        <vt:lpwstr>mailto:energie@bwl.admin.ch</vt:lpwstr>
      </vt:variant>
      <vt:variant>
        <vt:lpwstr/>
      </vt:variant>
      <vt:variant>
        <vt:i4>3145813</vt:i4>
      </vt:variant>
      <vt:variant>
        <vt:i4>0</vt:i4>
      </vt:variant>
      <vt:variant>
        <vt:i4>0</vt:i4>
      </vt:variant>
      <vt:variant>
        <vt:i4>5</vt:i4>
      </vt:variant>
      <vt:variant>
        <vt:lpwstr>mailto:stefan.hasler@vsa.ch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blw-met</dc:creator>
  <cp:lastModifiedBy>Paul Sicher</cp:lastModifiedBy>
  <cp:revision>2</cp:revision>
  <cp:lastPrinted>2022-11-22T14:28:00Z</cp:lastPrinted>
  <dcterms:created xsi:type="dcterms:W3CDTF">2022-12-07T10:16:00Z</dcterms:created>
  <dcterms:modified xsi:type="dcterms:W3CDTF">2022-12-07T10:16:00Z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y fmtid="{D5CDD505-2E9C-101B-9397-08002B2CF9AE}" pid="155" name="ContentTypeId">
    <vt:lpwstr>0x01010029C0F92880247D4C86C63C076D65B51D</vt:lpwstr>
  </property>
  <property fmtid="{D5CDD505-2E9C-101B-9397-08002B2CF9AE}" pid="156" name="MediaServiceImageTags">
    <vt:lpwstr/>
  </property>
</Properties>
</file>